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784D" w14:textId="125F1871" w:rsidR="00AC5C9F" w:rsidRPr="00AC5C9F" w:rsidRDefault="00AC5C9F" w:rsidP="00AC5C9F">
      <w:pPr>
        <w:spacing w:before="120" w:after="120"/>
        <w:jc w:val="center"/>
        <w:rPr>
          <w:b/>
          <w:bCs/>
        </w:rPr>
      </w:pPr>
      <w:bookmarkStart w:id="0" w:name="_Hlk32830246"/>
      <w:r w:rsidRPr="00AC5C9F">
        <w:rPr>
          <w:b/>
          <w:bCs/>
        </w:rPr>
        <w:t>Please note that this document is an unfinished draft. It is not a template.  Foot Anstey LLP has no responsibility towards any other party seeking to make use of this draft document and anyone doing so is advised to take additional legal advice before doing so.</w:t>
      </w:r>
    </w:p>
    <w:p w14:paraId="127A4D83" w14:textId="77777777" w:rsidR="00AC5C9F" w:rsidRDefault="00AC5C9F">
      <w:pPr>
        <w:spacing w:after="240"/>
      </w:pPr>
      <w:r>
        <w:br w:type="page"/>
      </w:r>
    </w:p>
    <w:p w14:paraId="1BB670E9" w14:textId="77777777" w:rsidR="009C4AE7" w:rsidRDefault="009C4AE7" w:rsidP="000B7C38">
      <w:pPr>
        <w:spacing w:before="120" w:after="120"/>
      </w:pPr>
    </w:p>
    <w:tbl>
      <w:tblPr>
        <w:tblW w:w="0" w:type="auto"/>
        <w:tblInd w:w="817" w:type="dxa"/>
        <w:tblLayout w:type="fixed"/>
        <w:tblLook w:val="01E0" w:firstRow="1" w:lastRow="1" w:firstColumn="1" w:lastColumn="1" w:noHBand="0" w:noVBand="0"/>
      </w:tblPr>
      <w:tblGrid>
        <w:gridCol w:w="992"/>
        <w:gridCol w:w="5245"/>
      </w:tblGrid>
      <w:tr w:rsidR="009C4AE7" w:rsidRPr="00F674A8" w14:paraId="5BB62023" w14:textId="77777777" w:rsidTr="00A6308E">
        <w:trPr>
          <w:trHeight w:hRule="exact" w:val="3402"/>
        </w:trPr>
        <w:tc>
          <w:tcPr>
            <w:tcW w:w="6237" w:type="dxa"/>
            <w:gridSpan w:val="2"/>
            <w:shd w:val="clear" w:color="auto" w:fill="auto"/>
          </w:tcPr>
          <w:p w14:paraId="2C99ED94" w14:textId="5CADF7F2" w:rsidR="009C4AE7" w:rsidRPr="006D6B3A" w:rsidRDefault="009C4AE7" w:rsidP="00A6308E">
            <w:pPr>
              <w:rPr>
                <w:b/>
                <w:sz w:val="44"/>
                <w:szCs w:val="44"/>
              </w:rPr>
            </w:pPr>
            <w:r>
              <w:rPr>
                <w:b/>
                <w:sz w:val="44"/>
                <w:szCs w:val="44"/>
              </w:rPr>
              <w:t>Lease</w:t>
            </w:r>
          </w:p>
          <w:p w14:paraId="283C04CF" w14:textId="77777777" w:rsidR="009C4AE7" w:rsidRPr="006D6B3A" w:rsidRDefault="009C4AE7" w:rsidP="00A6308E">
            <w:pPr>
              <w:rPr>
                <w:sz w:val="44"/>
                <w:szCs w:val="44"/>
              </w:rPr>
            </w:pPr>
            <w:r w:rsidRPr="006D6B3A">
              <w:rPr>
                <w:sz w:val="44"/>
                <w:szCs w:val="44"/>
              </w:rPr>
              <w:t>relating to</w:t>
            </w:r>
          </w:p>
          <w:p w14:paraId="21913BF6" w14:textId="77777777" w:rsidR="009C4AE7" w:rsidRPr="00F674A8" w:rsidRDefault="009C4AE7" w:rsidP="00A6308E">
            <w:pPr>
              <w:rPr>
                <w:rFonts w:cs="Arial"/>
                <w:sz w:val="44"/>
                <w:szCs w:val="44"/>
              </w:rPr>
            </w:pPr>
            <w:r>
              <w:rPr>
                <w:sz w:val="44"/>
                <w:szCs w:val="44"/>
              </w:rPr>
              <w:t>[  ]</w:t>
            </w:r>
          </w:p>
        </w:tc>
      </w:tr>
      <w:tr w:rsidR="009C4AE7" w:rsidRPr="00F674A8" w14:paraId="5D1F0236" w14:textId="77777777" w:rsidTr="00A6308E">
        <w:trPr>
          <w:trHeight w:hRule="exact" w:val="567"/>
        </w:trPr>
        <w:tc>
          <w:tcPr>
            <w:tcW w:w="992" w:type="dxa"/>
            <w:shd w:val="clear" w:color="auto" w:fill="auto"/>
          </w:tcPr>
          <w:p w14:paraId="74FBBB66" w14:textId="77777777" w:rsidR="009C4AE7" w:rsidRPr="00F674A8" w:rsidRDefault="009C4AE7" w:rsidP="00A6308E">
            <w:pPr>
              <w:spacing w:before="120" w:after="120"/>
              <w:rPr>
                <w:sz w:val="28"/>
                <w:szCs w:val="28"/>
              </w:rPr>
            </w:pPr>
            <w:r w:rsidRPr="00F674A8">
              <w:rPr>
                <w:sz w:val="28"/>
                <w:szCs w:val="28"/>
              </w:rPr>
              <w:t>Dated</w:t>
            </w:r>
          </w:p>
        </w:tc>
        <w:tc>
          <w:tcPr>
            <w:tcW w:w="5245" w:type="dxa"/>
            <w:shd w:val="clear" w:color="auto" w:fill="auto"/>
          </w:tcPr>
          <w:p w14:paraId="78512C57" w14:textId="77777777" w:rsidR="009C4AE7" w:rsidRPr="00F674A8" w:rsidRDefault="009C4AE7" w:rsidP="00A6308E">
            <w:pPr>
              <w:spacing w:before="120" w:after="120"/>
              <w:jc w:val="right"/>
              <w:rPr>
                <w:rFonts w:cs="Arial"/>
                <w:sz w:val="28"/>
                <w:szCs w:val="28"/>
              </w:rPr>
            </w:pPr>
          </w:p>
        </w:tc>
      </w:tr>
      <w:tr w:rsidR="009C4AE7" w:rsidRPr="00F674A8" w14:paraId="0DB9F486" w14:textId="77777777" w:rsidTr="00A6308E">
        <w:trPr>
          <w:trHeight w:hRule="exact" w:val="851"/>
        </w:trPr>
        <w:tc>
          <w:tcPr>
            <w:tcW w:w="6237" w:type="dxa"/>
            <w:gridSpan w:val="2"/>
            <w:shd w:val="clear" w:color="auto" w:fill="auto"/>
          </w:tcPr>
          <w:p w14:paraId="09A4AE28" w14:textId="77777777" w:rsidR="009C4AE7" w:rsidRPr="00F674A8" w:rsidRDefault="009C4AE7" w:rsidP="00A6308E">
            <w:pPr>
              <w:rPr>
                <w:rFonts w:cs="Arial"/>
                <w:sz w:val="28"/>
                <w:szCs w:val="28"/>
              </w:rPr>
            </w:pPr>
          </w:p>
        </w:tc>
      </w:tr>
      <w:tr w:rsidR="009C4AE7" w:rsidRPr="00F674A8" w14:paraId="507EA580" w14:textId="77777777" w:rsidTr="00A6308E">
        <w:trPr>
          <w:trHeight w:hRule="exact" w:val="5670"/>
        </w:trPr>
        <w:tc>
          <w:tcPr>
            <w:tcW w:w="6237" w:type="dxa"/>
            <w:gridSpan w:val="2"/>
            <w:shd w:val="clear" w:color="auto" w:fill="auto"/>
          </w:tcPr>
          <w:p w14:paraId="31E670CD" w14:textId="30FB960A" w:rsidR="009C4AE7" w:rsidRPr="006D6B3A" w:rsidRDefault="009C4AE7" w:rsidP="00A6308E">
            <w:pPr>
              <w:rPr>
                <w:sz w:val="28"/>
                <w:szCs w:val="28"/>
              </w:rPr>
            </w:pPr>
            <w:r>
              <w:rPr>
                <w:sz w:val="28"/>
                <w:szCs w:val="28"/>
              </w:rPr>
              <w:t>Homeowner</w:t>
            </w:r>
            <w:r w:rsidRPr="006D6B3A">
              <w:rPr>
                <w:sz w:val="28"/>
                <w:szCs w:val="28"/>
              </w:rPr>
              <w:t xml:space="preserve"> (1)</w:t>
            </w:r>
            <w:r w:rsidRPr="006D6B3A">
              <w:rPr>
                <w:sz w:val="28"/>
                <w:szCs w:val="28"/>
              </w:rPr>
              <w:cr/>
            </w:r>
            <w:r>
              <w:rPr>
                <w:sz w:val="28"/>
                <w:szCs w:val="28"/>
              </w:rPr>
              <w:t xml:space="preserve">Lockleaze Loves Solar </w:t>
            </w:r>
            <w:r w:rsidRPr="006D6B3A">
              <w:rPr>
                <w:sz w:val="28"/>
                <w:szCs w:val="28"/>
              </w:rPr>
              <w:t>(2)</w:t>
            </w:r>
          </w:p>
          <w:p w14:paraId="7082442F" w14:textId="63C068AD" w:rsidR="009C4AE7" w:rsidRPr="00F674A8" w:rsidRDefault="009C4AE7" w:rsidP="00A6308E">
            <w:pPr>
              <w:rPr>
                <w:rFonts w:cs="Arial"/>
                <w:sz w:val="28"/>
                <w:szCs w:val="28"/>
              </w:rPr>
            </w:pPr>
          </w:p>
        </w:tc>
      </w:tr>
      <w:tr w:rsidR="009C4AE7" w:rsidRPr="00F674A8" w14:paraId="06EDBC1B" w14:textId="77777777" w:rsidTr="00A6308E">
        <w:trPr>
          <w:trHeight w:hRule="exact" w:val="595"/>
        </w:trPr>
        <w:tc>
          <w:tcPr>
            <w:tcW w:w="6237" w:type="dxa"/>
            <w:gridSpan w:val="2"/>
            <w:shd w:val="clear" w:color="auto" w:fill="auto"/>
          </w:tcPr>
          <w:p w14:paraId="25A00508" w14:textId="77777777" w:rsidR="009C4AE7" w:rsidRPr="006D6B3A" w:rsidRDefault="009C4AE7" w:rsidP="00A6308E">
            <w:pPr>
              <w:rPr>
                <w:sz w:val="28"/>
                <w:szCs w:val="28"/>
              </w:rPr>
            </w:pPr>
          </w:p>
        </w:tc>
      </w:tr>
    </w:tbl>
    <w:p w14:paraId="264EF1EF" w14:textId="6CB19961" w:rsidR="009C4AE7" w:rsidRDefault="009C4AE7" w:rsidP="009358AE">
      <w:pPr>
        <w:ind w:left="851"/>
      </w:pPr>
    </w:p>
    <w:p w14:paraId="3DA41D4A" w14:textId="77777777" w:rsidR="009C4AE7" w:rsidRDefault="009C4AE7" w:rsidP="000B7C38">
      <w:pPr>
        <w:sectPr w:rsidR="009C4AE7" w:rsidSect="00A6308E">
          <w:footerReference w:type="default" r:id="rId9"/>
          <w:headerReference w:type="first" r:id="rId10"/>
          <w:pgSz w:w="11907" w:h="16840" w:code="9"/>
          <w:pgMar w:top="3402" w:right="1418" w:bottom="1418" w:left="1418" w:header="709" w:footer="567" w:gutter="0"/>
          <w:pgNumType w:start="1"/>
          <w:cols w:space="708"/>
          <w:titlePg/>
          <w:docGrid w:linePitch="360"/>
        </w:sectPr>
      </w:pPr>
    </w:p>
    <w:p w14:paraId="6E04284D" w14:textId="737E49BE" w:rsidR="00815470" w:rsidRPr="006B4C91" w:rsidRDefault="00815470" w:rsidP="00815470">
      <w:pPr>
        <w:pStyle w:val="BoldHeading"/>
        <w:rPr>
          <w:lang w:eastAsia="hi-IN" w:bidi="hi-IN"/>
        </w:rPr>
      </w:pPr>
      <w:r w:rsidRPr="006B4C91">
        <w:lastRenderedPageBreak/>
        <w:t>PRESCRIBED CLAUSES</w:t>
      </w:r>
    </w:p>
    <w:tbl>
      <w:tblPr>
        <w:tblStyle w:val="TableGrid"/>
        <w:tblW w:w="0" w:type="auto"/>
        <w:tblLook w:val="00A0" w:firstRow="1" w:lastRow="0" w:firstColumn="1" w:lastColumn="0" w:noHBand="0" w:noVBand="0"/>
      </w:tblPr>
      <w:tblGrid>
        <w:gridCol w:w="4541"/>
        <w:gridCol w:w="4520"/>
      </w:tblGrid>
      <w:tr w:rsidR="00815470" w:rsidRPr="006B4C91" w14:paraId="23DD904E" w14:textId="77777777" w:rsidTr="00D305E4">
        <w:tc>
          <w:tcPr>
            <w:tcW w:w="4645" w:type="dxa"/>
          </w:tcPr>
          <w:p w14:paraId="308B12DA" w14:textId="77777777" w:rsidR="00815470" w:rsidRPr="006B4C91" w:rsidRDefault="00815470" w:rsidP="006D7C93">
            <w:pPr>
              <w:widowControl w:val="0"/>
              <w:tabs>
                <w:tab w:val="left" w:pos="707"/>
              </w:tabs>
              <w:suppressAutoHyphens/>
              <w:spacing w:after="60"/>
              <w:rPr>
                <w:rFonts w:cs="Arial"/>
                <w:b/>
                <w:color w:val="0C0C0C"/>
                <w:kern w:val="1"/>
                <w:lang w:eastAsia="hi-IN" w:bidi="hi-IN"/>
              </w:rPr>
            </w:pPr>
            <w:r w:rsidRPr="006B4C91">
              <w:rPr>
                <w:rFonts w:cs="Arial"/>
                <w:b/>
                <w:kern w:val="1"/>
                <w:lang w:eastAsia="hi-IN" w:bidi="hi-IN"/>
              </w:rPr>
              <w:t>LR1.  Date of lease</w:t>
            </w:r>
          </w:p>
        </w:tc>
        <w:tc>
          <w:tcPr>
            <w:tcW w:w="4642" w:type="dxa"/>
          </w:tcPr>
          <w:p w14:paraId="625EF8DB" w14:textId="77777777" w:rsidR="00815470" w:rsidRDefault="00815470" w:rsidP="006D7C93">
            <w:pPr>
              <w:widowControl w:val="0"/>
              <w:tabs>
                <w:tab w:val="left" w:pos="707"/>
              </w:tabs>
              <w:suppressAutoHyphens/>
              <w:spacing w:after="60"/>
              <w:rPr>
                <w:rFonts w:cs="Arial"/>
                <w:b/>
                <w:kern w:val="1"/>
                <w:lang w:eastAsia="hi-IN" w:bidi="hi-IN"/>
              </w:rPr>
            </w:pPr>
          </w:p>
          <w:p w14:paraId="707DC438" w14:textId="77777777" w:rsidR="00815470" w:rsidRPr="006B4C91" w:rsidRDefault="00815470" w:rsidP="006D7C93">
            <w:pPr>
              <w:widowControl w:val="0"/>
              <w:tabs>
                <w:tab w:val="left" w:pos="707"/>
              </w:tabs>
              <w:suppressAutoHyphens/>
              <w:spacing w:after="60"/>
              <w:rPr>
                <w:rFonts w:cs="Arial"/>
                <w:b/>
                <w:kern w:val="1"/>
                <w:lang w:eastAsia="hi-IN" w:bidi="hi-IN"/>
              </w:rPr>
            </w:pPr>
          </w:p>
        </w:tc>
      </w:tr>
      <w:tr w:rsidR="00815470" w:rsidRPr="006B4C91" w14:paraId="324DF29C" w14:textId="77777777" w:rsidTr="00D305E4">
        <w:tc>
          <w:tcPr>
            <w:tcW w:w="4645" w:type="dxa"/>
          </w:tcPr>
          <w:p w14:paraId="05F5D2D6" w14:textId="77777777" w:rsidR="00815470" w:rsidRPr="006B4C91" w:rsidRDefault="00815470" w:rsidP="006D7C93">
            <w:pPr>
              <w:widowControl w:val="0"/>
              <w:suppressAutoHyphens/>
              <w:spacing w:after="60"/>
              <w:rPr>
                <w:rFonts w:cs="Arial"/>
                <w:b/>
                <w:kern w:val="1"/>
                <w:lang w:eastAsia="hi-IN" w:bidi="hi-IN"/>
              </w:rPr>
            </w:pPr>
            <w:r w:rsidRPr="006B4C91">
              <w:rPr>
                <w:rFonts w:cs="Arial"/>
                <w:b/>
                <w:color w:val="0C0C0C"/>
                <w:kern w:val="1"/>
                <w:lang w:eastAsia="hi-IN" w:bidi="hi-IN"/>
              </w:rPr>
              <w:t>LR2.  Title number</w:t>
            </w:r>
          </w:p>
        </w:tc>
        <w:tc>
          <w:tcPr>
            <w:tcW w:w="4642" w:type="dxa"/>
          </w:tcPr>
          <w:p w14:paraId="42A60EB2" w14:textId="7FA8093B" w:rsidR="00815470" w:rsidRDefault="003032F6" w:rsidP="006D7C93">
            <w:pPr>
              <w:widowControl w:val="0"/>
              <w:suppressAutoHyphens/>
              <w:spacing w:after="60"/>
              <w:rPr>
                <w:rFonts w:cs="Arial"/>
                <w:b/>
                <w:kern w:val="1"/>
                <w:lang w:eastAsia="hi-IN" w:bidi="hi-IN"/>
              </w:rPr>
            </w:pPr>
            <w:r w:rsidRPr="006B4C91">
              <w:rPr>
                <w:rFonts w:cs="Arial"/>
                <w:b/>
                <w:kern w:val="1"/>
                <w:lang w:eastAsia="hi-IN" w:bidi="hi-IN"/>
              </w:rPr>
              <w:t>LR2.</w:t>
            </w:r>
            <w:r w:rsidR="008C18F1" w:rsidRPr="006B4C91">
              <w:rPr>
                <w:rFonts w:cs="Arial"/>
                <w:b/>
                <w:kern w:val="1"/>
                <w:lang w:eastAsia="hi-IN" w:bidi="hi-IN"/>
              </w:rPr>
              <w:t>1 Landlord's</w:t>
            </w:r>
            <w:r w:rsidRPr="006B4C91">
              <w:rPr>
                <w:rFonts w:cs="Arial"/>
                <w:b/>
                <w:kern w:val="1"/>
                <w:lang w:eastAsia="hi-IN" w:bidi="hi-IN"/>
              </w:rPr>
              <w:t xml:space="preserve"> title number</w:t>
            </w:r>
          </w:p>
          <w:p w14:paraId="20D08591" w14:textId="77777777" w:rsidR="00D305E4" w:rsidRDefault="00D305E4" w:rsidP="006D7C93">
            <w:pPr>
              <w:widowControl w:val="0"/>
              <w:suppressAutoHyphens/>
              <w:spacing w:after="60"/>
              <w:rPr>
                <w:rFonts w:cs="Arial"/>
                <w:b/>
                <w:kern w:val="1"/>
                <w:lang w:eastAsia="hi-IN" w:bidi="hi-IN"/>
              </w:rPr>
            </w:pPr>
          </w:p>
          <w:p w14:paraId="1086AA5F" w14:textId="3112C3B7" w:rsidR="003032F6" w:rsidRDefault="003032F6" w:rsidP="006D7C93">
            <w:pPr>
              <w:widowControl w:val="0"/>
              <w:suppressAutoHyphens/>
              <w:spacing w:after="60"/>
              <w:rPr>
                <w:rFonts w:cs="Arial"/>
                <w:color w:val="0C0C0C"/>
                <w:kern w:val="1"/>
                <w:lang w:eastAsia="hi-IN" w:bidi="hi-IN"/>
              </w:rPr>
            </w:pPr>
            <w:r w:rsidRPr="003032F6">
              <w:rPr>
                <w:rFonts w:cs="Arial"/>
                <w:color w:val="0C0C0C"/>
                <w:kern w:val="1"/>
                <w:lang w:eastAsia="hi-IN" w:bidi="hi-IN"/>
              </w:rPr>
              <w:t>[              ]</w:t>
            </w:r>
          </w:p>
          <w:p w14:paraId="37EB17C7" w14:textId="77777777" w:rsidR="003032F6" w:rsidRPr="003032F6" w:rsidRDefault="003032F6" w:rsidP="006D7C93">
            <w:pPr>
              <w:widowControl w:val="0"/>
              <w:suppressAutoHyphens/>
              <w:spacing w:after="60"/>
              <w:rPr>
                <w:rFonts w:cs="Arial"/>
                <w:color w:val="0C0C0C"/>
                <w:kern w:val="1"/>
                <w:lang w:eastAsia="hi-IN" w:bidi="hi-IN"/>
              </w:rPr>
            </w:pPr>
          </w:p>
          <w:p w14:paraId="2F933E7F" w14:textId="3072CC50" w:rsidR="003032F6" w:rsidRDefault="003032F6" w:rsidP="006D7C93">
            <w:pPr>
              <w:widowControl w:val="0"/>
              <w:suppressAutoHyphens/>
              <w:spacing w:after="60"/>
              <w:rPr>
                <w:rFonts w:cs="Arial"/>
                <w:b/>
                <w:kern w:val="1"/>
                <w:lang w:eastAsia="hi-IN" w:bidi="hi-IN"/>
              </w:rPr>
            </w:pPr>
            <w:r w:rsidRPr="006B4C91">
              <w:rPr>
                <w:rFonts w:cs="Arial"/>
                <w:b/>
                <w:kern w:val="1"/>
                <w:lang w:eastAsia="hi-IN" w:bidi="hi-IN"/>
              </w:rPr>
              <w:t>LR2.</w:t>
            </w:r>
            <w:r w:rsidR="008C18F1" w:rsidRPr="006B4C91">
              <w:rPr>
                <w:rFonts w:cs="Arial"/>
                <w:b/>
                <w:kern w:val="1"/>
                <w:lang w:eastAsia="hi-IN" w:bidi="hi-IN"/>
              </w:rPr>
              <w:t>2 Other</w:t>
            </w:r>
            <w:r w:rsidRPr="006B4C91">
              <w:rPr>
                <w:rFonts w:cs="Arial"/>
                <w:b/>
                <w:kern w:val="1"/>
                <w:lang w:eastAsia="hi-IN" w:bidi="hi-IN"/>
              </w:rPr>
              <w:t xml:space="preserve"> title numbers</w:t>
            </w:r>
          </w:p>
          <w:p w14:paraId="060E131C" w14:textId="77777777" w:rsidR="00D305E4" w:rsidRDefault="00D305E4" w:rsidP="006D7C93">
            <w:pPr>
              <w:widowControl w:val="0"/>
              <w:suppressAutoHyphens/>
              <w:spacing w:after="60"/>
              <w:rPr>
                <w:rFonts w:cs="Arial"/>
                <w:b/>
                <w:color w:val="0C0C0C"/>
                <w:kern w:val="1"/>
                <w:lang w:eastAsia="hi-IN" w:bidi="hi-IN"/>
              </w:rPr>
            </w:pPr>
          </w:p>
          <w:p w14:paraId="2B2B240D" w14:textId="6DF37252" w:rsidR="003032F6" w:rsidRPr="003032F6" w:rsidRDefault="00D305E4" w:rsidP="003032F6">
            <w:pPr>
              <w:widowControl w:val="0"/>
              <w:suppressAutoHyphens/>
              <w:spacing w:after="60"/>
              <w:rPr>
                <w:rFonts w:cs="Arial"/>
                <w:color w:val="0C0C0C"/>
                <w:kern w:val="1"/>
                <w:lang w:eastAsia="hi-IN" w:bidi="hi-IN"/>
              </w:rPr>
            </w:pPr>
            <w:r>
              <w:rPr>
                <w:rFonts w:cs="Arial"/>
                <w:color w:val="0C0C0C"/>
                <w:kern w:val="1"/>
                <w:lang w:eastAsia="hi-IN" w:bidi="hi-IN"/>
              </w:rPr>
              <w:t xml:space="preserve">None </w:t>
            </w:r>
          </w:p>
          <w:p w14:paraId="778E89EB" w14:textId="77777777" w:rsidR="00815470" w:rsidRPr="006B4C91" w:rsidRDefault="00815470" w:rsidP="006D7C93">
            <w:pPr>
              <w:widowControl w:val="0"/>
              <w:suppressAutoHyphens/>
              <w:spacing w:after="60"/>
              <w:rPr>
                <w:rFonts w:cs="Arial"/>
                <w:b/>
                <w:color w:val="0C0C0C"/>
                <w:kern w:val="1"/>
                <w:lang w:eastAsia="hi-IN" w:bidi="hi-IN"/>
              </w:rPr>
            </w:pPr>
          </w:p>
        </w:tc>
      </w:tr>
      <w:tr w:rsidR="00815470" w:rsidRPr="006B4C91" w14:paraId="57094710" w14:textId="77777777" w:rsidTr="00D305E4">
        <w:tc>
          <w:tcPr>
            <w:tcW w:w="4645" w:type="dxa"/>
          </w:tcPr>
          <w:p w14:paraId="662BE79D" w14:textId="77777777" w:rsidR="00815470" w:rsidRPr="006B4C91" w:rsidRDefault="00815470" w:rsidP="006D7C93">
            <w:pPr>
              <w:widowControl w:val="0"/>
              <w:suppressAutoHyphens/>
              <w:spacing w:after="60"/>
              <w:rPr>
                <w:rFonts w:cs="Arial"/>
                <w:b/>
                <w:color w:val="0C0C0C"/>
                <w:kern w:val="1"/>
                <w:lang w:eastAsia="hi-IN" w:bidi="hi-IN"/>
              </w:rPr>
            </w:pPr>
            <w:r w:rsidRPr="006B4C91">
              <w:rPr>
                <w:rFonts w:cs="Arial"/>
                <w:b/>
                <w:kern w:val="1"/>
                <w:lang w:eastAsia="hi-IN" w:bidi="hi-IN"/>
              </w:rPr>
              <w:t>LR3.  Parties to this lease</w:t>
            </w:r>
          </w:p>
        </w:tc>
        <w:tc>
          <w:tcPr>
            <w:tcW w:w="4642" w:type="dxa"/>
          </w:tcPr>
          <w:p w14:paraId="3D616D72" w14:textId="53CE7641" w:rsidR="00815470" w:rsidRDefault="00D305E4" w:rsidP="006D7C93">
            <w:pPr>
              <w:widowControl w:val="0"/>
              <w:suppressAutoHyphens/>
              <w:spacing w:after="60"/>
              <w:rPr>
                <w:rFonts w:cs="Arial"/>
                <w:b/>
                <w:color w:val="0C0C0C"/>
                <w:kern w:val="1"/>
                <w:lang w:eastAsia="hi-IN" w:bidi="hi-IN"/>
              </w:rPr>
            </w:pPr>
            <w:r w:rsidRPr="006B4C91">
              <w:rPr>
                <w:rFonts w:cs="Arial"/>
                <w:b/>
                <w:color w:val="0C0C0C"/>
                <w:kern w:val="1"/>
                <w:lang w:eastAsia="hi-IN" w:bidi="hi-IN"/>
              </w:rPr>
              <w:t>Landlord</w:t>
            </w:r>
          </w:p>
          <w:p w14:paraId="329B8EEE" w14:textId="77777777" w:rsidR="00D305E4" w:rsidRDefault="00D305E4" w:rsidP="006D7C93">
            <w:pPr>
              <w:widowControl w:val="0"/>
              <w:suppressAutoHyphens/>
              <w:spacing w:after="60"/>
              <w:rPr>
                <w:rFonts w:cs="Arial"/>
                <w:b/>
                <w:color w:val="0C0C0C"/>
                <w:kern w:val="1"/>
                <w:lang w:eastAsia="hi-IN" w:bidi="hi-IN"/>
              </w:rPr>
            </w:pPr>
          </w:p>
          <w:p w14:paraId="7DED8C2B" w14:textId="4C69BB7F" w:rsidR="00D305E4" w:rsidRPr="00D305E4" w:rsidRDefault="00D305E4" w:rsidP="006D7C93">
            <w:pPr>
              <w:widowControl w:val="0"/>
              <w:suppressAutoHyphens/>
              <w:spacing w:after="60"/>
              <w:rPr>
                <w:rFonts w:cs="Arial"/>
                <w:color w:val="0C0C0C"/>
                <w:kern w:val="1"/>
                <w:lang w:eastAsia="hi-IN" w:bidi="hi-IN"/>
              </w:rPr>
            </w:pPr>
            <w:r w:rsidRPr="00D305E4">
              <w:rPr>
                <w:rFonts w:cs="Arial"/>
                <w:color w:val="0C0C0C"/>
                <w:kern w:val="1"/>
                <w:lang w:eastAsia="hi-IN" w:bidi="hi-IN"/>
              </w:rPr>
              <w:t>[             ]</w:t>
            </w:r>
          </w:p>
          <w:p w14:paraId="0F4AC537" w14:textId="427C8CCC" w:rsidR="00D305E4" w:rsidRDefault="00D305E4" w:rsidP="006D7C93">
            <w:pPr>
              <w:widowControl w:val="0"/>
              <w:suppressAutoHyphens/>
              <w:spacing w:after="60"/>
              <w:rPr>
                <w:rFonts w:cs="Arial"/>
                <w:b/>
                <w:color w:val="0C0C0C"/>
                <w:kern w:val="1"/>
                <w:lang w:eastAsia="hi-IN" w:bidi="hi-IN"/>
              </w:rPr>
            </w:pPr>
          </w:p>
          <w:p w14:paraId="3F324254" w14:textId="14C708D8" w:rsidR="00D305E4" w:rsidRDefault="00D305E4" w:rsidP="006D7C93">
            <w:pPr>
              <w:widowControl w:val="0"/>
              <w:suppressAutoHyphens/>
              <w:spacing w:after="60"/>
              <w:rPr>
                <w:rFonts w:cs="Arial"/>
                <w:b/>
                <w:color w:val="0C0C0C"/>
                <w:kern w:val="1"/>
                <w:lang w:eastAsia="hi-IN" w:bidi="hi-IN"/>
              </w:rPr>
            </w:pPr>
            <w:r>
              <w:rPr>
                <w:rFonts w:cs="Arial"/>
                <w:b/>
                <w:color w:val="0C0C0C"/>
                <w:kern w:val="1"/>
                <w:lang w:eastAsia="hi-IN" w:bidi="hi-IN"/>
              </w:rPr>
              <w:t>Tenant</w:t>
            </w:r>
          </w:p>
          <w:p w14:paraId="32AB0BC7" w14:textId="77777777" w:rsidR="00D305E4" w:rsidRDefault="00D305E4" w:rsidP="006D7C93">
            <w:pPr>
              <w:widowControl w:val="0"/>
              <w:suppressAutoHyphens/>
              <w:spacing w:after="60"/>
              <w:rPr>
                <w:rFonts w:cs="Arial"/>
                <w:b/>
                <w:color w:val="0C0C0C"/>
                <w:kern w:val="1"/>
                <w:lang w:eastAsia="hi-IN" w:bidi="hi-IN"/>
              </w:rPr>
            </w:pPr>
          </w:p>
          <w:p w14:paraId="4883C610" w14:textId="713CB374" w:rsidR="00D305E4" w:rsidRDefault="00D305E4" w:rsidP="00D305E4">
            <w:pPr>
              <w:widowControl w:val="0"/>
              <w:suppressAutoHyphens/>
              <w:spacing w:after="60"/>
              <w:rPr>
                <w:rFonts w:cs="Arial"/>
                <w:kern w:val="1"/>
                <w:lang w:eastAsia="hi-IN" w:bidi="hi-IN"/>
              </w:rPr>
            </w:pPr>
            <w:r>
              <w:rPr>
                <w:rFonts w:cs="Arial"/>
                <w:b/>
                <w:kern w:val="1"/>
                <w:lang w:eastAsia="hi-IN" w:bidi="hi-IN"/>
              </w:rPr>
              <w:t>Lockleaze Loves Solar</w:t>
            </w:r>
            <w:commentRangeStart w:id="1"/>
            <w:commentRangeEnd w:id="1"/>
            <w:r>
              <w:rPr>
                <w:szCs w:val="16"/>
              </w:rPr>
              <w:commentReference w:id="1"/>
            </w:r>
            <w:r w:rsidRPr="006B4C91">
              <w:rPr>
                <w:rFonts w:cs="Arial"/>
                <w:b/>
                <w:kern w:val="1"/>
                <w:lang w:eastAsia="hi-IN" w:bidi="hi-IN"/>
              </w:rPr>
              <w:br/>
            </w:r>
            <w:r w:rsidRPr="006B4C91">
              <w:rPr>
                <w:rFonts w:cs="Arial"/>
                <w:kern w:val="1"/>
                <w:lang w:eastAsia="hi-IN" w:bidi="hi-IN"/>
              </w:rPr>
              <w:t>(Company Registration Number</w:t>
            </w:r>
            <w:r>
              <w:rPr>
                <w:rFonts w:cs="Arial"/>
                <w:kern w:val="1"/>
                <w:lang w:eastAsia="hi-IN" w:bidi="hi-IN"/>
              </w:rPr>
              <w:t xml:space="preserve">   </w:t>
            </w:r>
            <w:r w:rsidRPr="006B4C91">
              <w:rPr>
                <w:rFonts w:cs="Arial"/>
                <w:kern w:val="1"/>
                <w:lang w:eastAsia="hi-IN" w:bidi="hi-IN"/>
              </w:rPr>
              <w:t>)</w:t>
            </w:r>
            <w:r w:rsidRPr="006B4C91">
              <w:rPr>
                <w:rFonts w:cs="Arial"/>
                <w:b/>
                <w:kern w:val="1"/>
                <w:lang w:eastAsia="hi-IN" w:bidi="hi-IN"/>
              </w:rPr>
              <w:t xml:space="preserve"> </w:t>
            </w:r>
            <w:r w:rsidRPr="006B4C91">
              <w:rPr>
                <w:rFonts w:cs="Arial"/>
                <w:kern w:val="1"/>
                <w:lang w:eastAsia="hi-IN" w:bidi="hi-IN"/>
              </w:rPr>
              <w:t>whose registered office is at</w:t>
            </w:r>
          </w:p>
          <w:p w14:paraId="66A2B969" w14:textId="40BD59D5" w:rsidR="00D305E4" w:rsidRDefault="00D305E4" w:rsidP="006D7C93">
            <w:pPr>
              <w:widowControl w:val="0"/>
              <w:suppressAutoHyphens/>
              <w:spacing w:after="60"/>
              <w:rPr>
                <w:rFonts w:cs="Arial"/>
                <w:b/>
                <w:kern w:val="1"/>
                <w:lang w:eastAsia="hi-IN" w:bidi="hi-IN"/>
              </w:rPr>
            </w:pPr>
          </w:p>
          <w:p w14:paraId="3B2C2169" w14:textId="1F7CC444" w:rsidR="00D305E4" w:rsidRDefault="00D305E4" w:rsidP="006D7C93">
            <w:pPr>
              <w:widowControl w:val="0"/>
              <w:suppressAutoHyphens/>
              <w:spacing w:after="60"/>
              <w:rPr>
                <w:rFonts w:cs="Arial"/>
                <w:b/>
                <w:kern w:val="1"/>
                <w:lang w:eastAsia="hi-IN" w:bidi="hi-IN"/>
              </w:rPr>
            </w:pPr>
            <w:r>
              <w:rPr>
                <w:rFonts w:cs="Arial"/>
                <w:b/>
                <w:kern w:val="1"/>
                <w:lang w:eastAsia="hi-IN" w:bidi="hi-IN"/>
              </w:rPr>
              <w:t>Other parties</w:t>
            </w:r>
          </w:p>
          <w:p w14:paraId="10821915" w14:textId="6A08ECD4" w:rsidR="00D305E4" w:rsidRDefault="00D305E4" w:rsidP="006D7C93">
            <w:pPr>
              <w:widowControl w:val="0"/>
              <w:suppressAutoHyphens/>
              <w:spacing w:after="60"/>
              <w:rPr>
                <w:rFonts w:cs="Arial"/>
                <w:b/>
                <w:kern w:val="1"/>
                <w:lang w:eastAsia="hi-IN" w:bidi="hi-IN"/>
              </w:rPr>
            </w:pPr>
          </w:p>
          <w:p w14:paraId="737275AD" w14:textId="790BC697" w:rsidR="00D305E4" w:rsidRPr="00D305E4" w:rsidRDefault="00D305E4" w:rsidP="006D7C93">
            <w:pPr>
              <w:widowControl w:val="0"/>
              <w:suppressAutoHyphens/>
              <w:spacing w:after="60"/>
              <w:rPr>
                <w:rFonts w:cs="Arial"/>
                <w:kern w:val="1"/>
                <w:lang w:eastAsia="hi-IN" w:bidi="hi-IN"/>
              </w:rPr>
            </w:pPr>
            <w:r w:rsidRPr="00D305E4">
              <w:rPr>
                <w:rFonts w:cs="Arial"/>
                <w:kern w:val="1"/>
                <w:lang w:eastAsia="hi-IN" w:bidi="hi-IN"/>
              </w:rPr>
              <w:t>None</w:t>
            </w:r>
          </w:p>
          <w:p w14:paraId="5DB07F1C" w14:textId="77777777" w:rsidR="00815470" w:rsidRPr="006B4C91" w:rsidRDefault="00815470" w:rsidP="006D7C93">
            <w:pPr>
              <w:widowControl w:val="0"/>
              <w:suppressAutoHyphens/>
              <w:spacing w:after="60"/>
              <w:rPr>
                <w:rFonts w:cs="Arial"/>
                <w:b/>
                <w:kern w:val="1"/>
                <w:lang w:eastAsia="hi-IN" w:bidi="hi-IN"/>
              </w:rPr>
            </w:pPr>
          </w:p>
        </w:tc>
      </w:tr>
      <w:tr w:rsidR="00815470" w:rsidRPr="006B4C91" w14:paraId="21C54B09" w14:textId="77777777" w:rsidTr="00D305E4">
        <w:tc>
          <w:tcPr>
            <w:tcW w:w="4645" w:type="dxa"/>
          </w:tcPr>
          <w:p w14:paraId="0A8075C0" w14:textId="77777777" w:rsidR="00815470" w:rsidRPr="006B4C91" w:rsidRDefault="00815470" w:rsidP="006D7C93">
            <w:pPr>
              <w:widowControl w:val="0"/>
              <w:suppressAutoHyphens/>
              <w:spacing w:after="60"/>
              <w:rPr>
                <w:rFonts w:cs="Arial"/>
                <w:kern w:val="1"/>
                <w:lang w:eastAsia="hi-IN" w:bidi="hi-IN"/>
              </w:rPr>
            </w:pPr>
            <w:r w:rsidRPr="006B4C91">
              <w:rPr>
                <w:rFonts w:cs="Arial"/>
                <w:b/>
                <w:kern w:val="1"/>
                <w:lang w:eastAsia="hi-IN" w:bidi="hi-IN"/>
              </w:rPr>
              <w:t>LR4.  Property</w:t>
            </w:r>
          </w:p>
        </w:tc>
        <w:tc>
          <w:tcPr>
            <w:tcW w:w="4642" w:type="dxa"/>
          </w:tcPr>
          <w:p w14:paraId="4A4C6180" w14:textId="6F45365A" w:rsidR="008C18F1" w:rsidRDefault="008C18F1" w:rsidP="008C18F1">
            <w:pPr>
              <w:widowControl w:val="0"/>
              <w:suppressAutoHyphens/>
              <w:spacing w:after="60"/>
              <w:rPr>
                <w:rFonts w:cs="Arial"/>
                <w:b/>
                <w:kern w:val="1"/>
                <w:lang w:eastAsia="hi-IN" w:bidi="hi-IN"/>
              </w:rPr>
            </w:pPr>
            <w:r w:rsidRPr="006B4C91">
              <w:rPr>
                <w:rFonts w:cs="Arial"/>
                <w:b/>
                <w:kern w:val="1"/>
                <w:lang w:eastAsia="hi-IN" w:bidi="hi-IN"/>
              </w:rPr>
              <w:t>In the case of a conflict between this clause and the remainder of this lease then, for the purposes of registration, this clause shall prevail.</w:t>
            </w:r>
          </w:p>
          <w:p w14:paraId="4D430624" w14:textId="77777777" w:rsidR="008C18F1" w:rsidRDefault="008C18F1" w:rsidP="008C18F1">
            <w:pPr>
              <w:widowControl w:val="0"/>
              <w:suppressAutoHyphens/>
              <w:spacing w:after="60"/>
              <w:rPr>
                <w:rFonts w:cs="Arial"/>
                <w:b/>
                <w:kern w:val="1"/>
                <w:lang w:eastAsia="hi-IN" w:bidi="hi-IN"/>
              </w:rPr>
            </w:pPr>
          </w:p>
          <w:p w14:paraId="7D320709" w14:textId="77777777" w:rsidR="00815470" w:rsidRDefault="00815470" w:rsidP="006D7C93">
            <w:pPr>
              <w:widowControl w:val="0"/>
              <w:suppressAutoHyphens/>
              <w:spacing w:after="60"/>
              <w:rPr>
                <w:rFonts w:cs="Arial"/>
                <w:kern w:val="1"/>
                <w:lang w:eastAsia="hi-IN" w:bidi="hi-IN"/>
              </w:rPr>
            </w:pPr>
            <w:r w:rsidRPr="006B4C91">
              <w:rPr>
                <w:rFonts w:cs="Arial"/>
                <w:kern w:val="1"/>
                <w:lang w:eastAsia="hi-IN" w:bidi="hi-IN"/>
              </w:rPr>
              <w:t xml:space="preserve">The Property being the airspace above the roof of the Building but excluding </w:t>
            </w:r>
            <w:bookmarkStart w:id="2" w:name="DocXTextRef1"/>
            <w:r w:rsidRPr="006B4C91">
              <w:rPr>
                <w:rFonts w:cs="Arial"/>
                <w:kern w:val="1"/>
                <w:lang w:eastAsia="hi-IN" w:bidi="hi-IN"/>
              </w:rPr>
              <w:t>(a)</w:t>
            </w:r>
            <w:bookmarkEnd w:id="2"/>
            <w:r w:rsidRPr="006B4C91">
              <w:rPr>
                <w:rFonts w:cs="Arial"/>
                <w:kern w:val="1"/>
                <w:lang w:eastAsia="hi-IN" w:bidi="hi-IN"/>
              </w:rPr>
              <w:t xml:space="preserve"> any part of the roof of the Building and </w:t>
            </w:r>
            <w:bookmarkStart w:id="3" w:name="DocXTextRef2"/>
            <w:r w:rsidRPr="006B4C91">
              <w:rPr>
                <w:rFonts w:cs="Arial"/>
                <w:kern w:val="1"/>
                <w:lang w:eastAsia="hi-IN" w:bidi="hi-IN"/>
              </w:rPr>
              <w:t>(b)</w:t>
            </w:r>
            <w:bookmarkEnd w:id="3"/>
            <w:r w:rsidRPr="006B4C91">
              <w:rPr>
                <w:rFonts w:cs="Arial"/>
                <w:kern w:val="1"/>
                <w:lang w:eastAsia="hi-IN" w:bidi="hi-IN"/>
              </w:rPr>
              <w:t xml:space="preserve"> any structural part of the Building</w:t>
            </w:r>
          </w:p>
          <w:p w14:paraId="7D6EE147" w14:textId="77777777" w:rsidR="00815470" w:rsidRPr="006B4C91" w:rsidRDefault="00815470" w:rsidP="008C18F1">
            <w:pPr>
              <w:widowControl w:val="0"/>
              <w:suppressAutoHyphens/>
              <w:spacing w:after="60"/>
              <w:rPr>
                <w:rFonts w:cs="Arial"/>
                <w:b/>
                <w:kern w:val="1"/>
                <w:lang w:eastAsia="hi-IN" w:bidi="hi-IN"/>
              </w:rPr>
            </w:pPr>
          </w:p>
        </w:tc>
      </w:tr>
      <w:tr w:rsidR="00815470" w:rsidRPr="006B4C91" w14:paraId="4250802D" w14:textId="77777777" w:rsidTr="00D305E4">
        <w:tc>
          <w:tcPr>
            <w:tcW w:w="4645" w:type="dxa"/>
          </w:tcPr>
          <w:p w14:paraId="28DC5257" w14:textId="77777777" w:rsidR="00815470" w:rsidRPr="00C70966" w:rsidRDefault="00815470" w:rsidP="006D7C93">
            <w:pPr>
              <w:widowControl w:val="0"/>
              <w:suppressAutoHyphens/>
              <w:spacing w:after="60"/>
              <w:rPr>
                <w:rFonts w:cs="Arial"/>
                <w:b/>
                <w:kern w:val="1"/>
                <w:lang w:eastAsia="hi-IN" w:bidi="hi-IN"/>
              </w:rPr>
            </w:pPr>
            <w:r w:rsidRPr="00C70966">
              <w:rPr>
                <w:rFonts w:cs="Arial"/>
                <w:b/>
                <w:kern w:val="1"/>
                <w:lang w:eastAsia="hi-IN" w:bidi="hi-IN"/>
              </w:rPr>
              <w:t>LR5.  Prescribed statements etc.</w:t>
            </w:r>
          </w:p>
        </w:tc>
        <w:tc>
          <w:tcPr>
            <w:tcW w:w="4642" w:type="dxa"/>
          </w:tcPr>
          <w:p w14:paraId="1DA393D6" w14:textId="77777777" w:rsidR="00D305E4" w:rsidRPr="00C70966" w:rsidRDefault="00D305E4" w:rsidP="00D305E4">
            <w:pPr>
              <w:autoSpaceDE w:val="0"/>
              <w:autoSpaceDN w:val="0"/>
              <w:adjustRightInd w:val="0"/>
              <w:rPr>
                <w:rFonts w:cs="Arial"/>
                <w:b/>
                <w:kern w:val="1"/>
                <w:lang w:eastAsia="hi-IN" w:bidi="hi-IN"/>
              </w:rPr>
            </w:pPr>
            <w:r w:rsidRPr="00C70966">
              <w:rPr>
                <w:rFonts w:cs="Arial"/>
                <w:b/>
                <w:kern w:val="1"/>
                <w:lang w:eastAsia="hi-IN" w:bidi="hi-IN"/>
              </w:rPr>
              <w:t>LR5.1 Statements prescribed under rules 179</w:t>
            </w:r>
          </w:p>
          <w:p w14:paraId="2D85CF3E" w14:textId="08416145" w:rsidR="00D305E4" w:rsidRPr="00C70966" w:rsidRDefault="00D305E4" w:rsidP="00D305E4">
            <w:pPr>
              <w:autoSpaceDE w:val="0"/>
              <w:autoSpaceDN w:val="0"/>
              <w:adjustRightInd w:val="0"/>
              <w:rPr>
                <w:rFonts w:cs="Arial"/>
                <w:b/>
                <w:kern w:val="1"/>
                <w:lang w:eastAsia="hi-IN" w:bidi="hi-IN"/>
              </w:rPr>
            </w:pPr>
            <w:r w:rsidRPr="00C70966">
              <w:rPr>
                <w:rFonts w:cs="Arial"/>
                <w:b/>
                <w:kern w:val="1"/>
                <w:lang w:eastAsia="hi-IN" w:bidi="hi-IN"/>
              </w:rPr>
              <w:t>(dispositions in favour of a charity) 180 (dispositions by a charity) or 196 (leases under the Leasehold Reform Housing and Urban Development Act 1993) of the Land Registration Rules 2003</w:t>
            </w:r>
          </w:p>
          <w:p w14:paraId="6FB034EE" w14:textId="77777777" w:rsidR="00D305E4" w:rsidRPr="00C70966" w:rsidRDefault="00D305E4" w:rsidP="006D7C93">
            <w:pPr>
              <w:widowControl w:val="0"/>
              <w:suppressAutoHyphens/>
              <w:spacing w:after="60"/>
              <w:rPr>
                <w:rFonts w:cs="Arial"/>
                <w:b/>
                <w:kern w:val="1"/>
                <w:lang w:eastAsia="hi-IN" w:bidi="hi-IN"/>
              </w:rPr>
            </w:pPr>
          </w:p>
          <w:p w14:paraId="274FA4AE" w14:textId="6CF4A0C0" w:rsidR="00815470" w:rsidRPr="00C70966" w:rsidRDefault="00815470" w:rsidP="006D7C93">
            <w:pPr>
              <w:widowControl w:val="0"/>
              <w:suppressAutoHyphens/>
              <w:spacing w:after="60"/>
              <w:rPr>
                <w:rFonts w:cs="Arial"/>
                <w:kern w:val="1"/>
                <w:lang w:eastAsia="hi-IN" w:bidi="hi-IN"/>
              </w:rPr>
            </w:pPr>
            <w:r w:rsidRPr="00C70966">
              <w:rPr>
                <w:rFonts w:cs="Arial"/>
                <w:kern w:val="1"/>
                <w:lang w:eastAsia="hi-IN" w:bidi="hi-IN"/>
              </w:rPr>
              <w:t>None</w:t>
            </w:r>
            <w:r w:rsidR="008C18F1" w:rsidRPr="00C70966">
              <w:rPr>
                <w:rFonts w:cs="Arial"/>
                <w:kern w:val="1"/>
                <w:lang w:eastAsia="hi-IN" w:bidi="hi-IN"/>
              </w:rPr>
              <w:t>.</w:t>
            </w:r>
          </w:p>
          <w:p w14:paraId="4CB2BF8F" w14:textId="006BB548" w:rsidR="00D305E4" w:rsidRPr="00C70966" w:rsidRDefault="00D305E4" w:rsidP="006D7C93">
            <w:pPr>
              <w:widowControl w:val="0"/>
              <w:suppressAutoHyphens/>
              <w:spacing w:after="60"/>
              <w:rPr>
                <w:rFonts w:cs="Arial"/>
                <w:kern w:val="1"/>
                <w:lang w:eastAsia="hi-IN" w:bidi="hi-IN"/>
              </w:rPr>
            </w:pPr>
          </w:p>
          <w:p w14:paraId="3F1646F3" w14:textId="5D3CBB47" w:rsidR="00D305E4" w:rsidRPr="00C70966" w:rsidRDefault="00D305E4" w:rsidP="00D305E4">
            <w:pPr>
              <w:autoSpaceDE w:val="0"/>
              <w:autoSpaceDN w:val="0"/>
              <w:adjustRightInd w:val="0"/>
              <w:rPr>
                <w:rFonts w:cs="Arial"/>
                <w:b/>
                <w:bCs/>
              </w:rPr>
            </w:pPr>
            <w:r w:rsidRPr="00C70966">
              <w:rPr>
                <w:rFonts w:cs="Arial"/>
                <w:b/>
                <w:bCs/>
              </w:rPr>
              <w:t>LR5.2 This lease is made under or by reference to provisions of:</w:t>
            </w:r>
          </w:p>
          <w:p w14:paraId="7DE98667" w14:textId="77777777" w:rsidR="00D305E4" w:rsidRPr="00C70966" w:rsidRDefault="00D305E4" w:rsidP="00D305E4">
            <w:pPr>
              <w:autoSpaceDE w:val="0"/>
              <w:autoSpaceDN w:val="0"/>
              <w:adjustRightInd w:val="0"/>
              <w:rPr>
                <w:rFonts w:cs="Arial"/>
                <w:kern w:val="1"/>
                <w:lang w:eastAsia="hi-IN" w:bidi="hi-IN"/>
              </w:rPr>
            </w:pPr>
          </w:p>
          <w:p w14:paraId="5A17C711" w14:textId="7FC7DCCF" w:rsidR="00815470" w:rsidRPr="00C70966" w:rsidRDefault="00D305E4" w:rsidP="006D7C93">
            <w:pPr>
              <w:widowControl w:val="0"/>
              <w:suppressAutoHyphens/>
              <w:spacing w:after="60"/>
              <w:rPr>
                <w:rFonts w:cs="Arial"/>
                <w:kern w:val="1"/>
                <w:lang w:eastAsia="hi-IN" w:bidi="hi-IN"/>
              </w:rPr>
            </w:pPr>
            <w:r w:rsidRPr="00C70966">
              <w:rPr>
                <w:rFonts w:cs="Arial"/>
                <w:kern w:val="1"/>
                <w:lang w:eastAsia="hi-IN" w:bidi="hi-IN"/>
              </w:rPr>
              <w:t>None</w:t>
            </w:r>
            <w:r w:rsidR="008C18F1" w:rsidRPr="00C70966">
              <w:rPr>
                <w:rFonts w:cs="Arial"/>
                <w:kern w:val="1"/>
                <w:lang w:eastAsia="hi-IN" w:bidi="hi-IN"/>
              </w:rPr>
              <w:t>.</w:t>
            </w:r>
          </w:p>
          <w:p w14:paraId="356D6F38" w14:textId="5C87A026" w:rsidR="00D305E4" w:rsidRPr="00C70966" w:rsidRDefault="00D305E4" w:rsidP="006D7C93">
            <w:pPr>
              <w:widowControl w:val="0"/>
              <w:suppressAutoHyphens/>
              <w:spacing w:after="60"/>
              <w:rPr>
                <w:rFonts w:cs="Arial"/>
                <w:kern w:val="1"/>
                <w:lang w:eastAsia="hi-IN" w:bidi="hi-IN"/>
              </w:rPr>
            </w:pPr>
          </w:p>
        </w:tc>
      </w:tr>
      <w:tr w:rsidR="00815470" w:rsidRPr="006B4C91" w14:paraId="7345C64E" w14:textId="77777777" w:rsidTr="00D305E4">
        <w:tc>
          <w:tcPr>
            <w:tcW w:w="4645" w:type="dxa"/>
          </w:tcPr>
          <w:p w14:paraId="2552071B" w14:textId="77777777" w:rsidR="00815470" w:rsidRPr="006B4C91" w:rsidRDefault="00815470" w:rsidP="006D7C93">
            <w:pPr>
              <w:widowControl w:val="0"/>
              <w:suppressAutoHyphens/>
              <w:spacing w:after="60"/>
              <w:rPr>
                <w:rFonts w:cs="Arial"/>
                <w:b/>
                <w:kern w:val="1"/>
                <w:lang w:eastAsia="hi-IN" w:bidi="hi-IN"/>
              </w:rPr>
            </w:pPr>
            <w:r w:rsidRPr="006B4C91">
              <w:rPr>
                <w:rFonts w:cs="Arial"/>
                <w:b/>
                <w:kern w:val="1"/>
                <w:lang w:eastAsia="hi-IN" w:bidi="hi-IN"/>
              </w:rPr>
              <w:t>LR6.  Term for which the Property is leased</w:t>
            </w:r>
          </w:p>
        </w:tc>
        <w:tc>
          <w:tcPr>
            <w:tcW w:w="4642" w:type="dxa"/>
          </w:tcPr>
          <w:p w14:paraId="043EAB7E" w14:textId="1F4F7F34" w:rsidR="00815470" w:rsidRPr="006B4C91" w:rsidRDefault="00815470" w:rsidP="008C18F1">
            <w:pPr>
              <w:widowControl w:val="0"/>
              <w:suppressAutoHyphens/>
              <w:spacing w:after="60"/>
              <w:rPr>
                <w:rFonts w:cs="Arial"/>
                <w:kern w:val="1"/>
                <w:lang w:eastAsia="hi-IN" w:bidi="hi-IN"/>
              </w:rPr>
            </w:pPr>
            <w:r>
              <w:rPr>
                <w:rFonts w:cs="Arial"/>
                <w:kern w:val="1"/>
                <w:lang w:eastAsia="hi-IN" w:bidi="hi-IN"/>
              </w:rPr>
              <w:t>30</w:t>
            </w:r>
            <w:r w:rsidRPr="006B4C91">
              <w:rPr>
                <w:rFonts w:cs="Arial"/>
                <w:kern w:val="1"/>
                <w:lang w:eastAsia="hi-IN" w:bidi="hi-IN"/>
              </w:rPr>
              <w:t xml:space="preserve"> years and </w:t>
            </w:r>
            <w:bookmarkStart w:id="4" w:name="DocXTextRef115"/>
            <w:r w:rsidR="00115457">
              <w:rPr>
                <w:rFonts w:cs="Arial"/>
                <w:color w:val="000000"/>
                <w:kern w:val="1"/>
                <w:lang w:eastAsia="hi-IN" w:bidi="hi-IN"/>
              </w:rPr>
              <w:t>6</w:t>
            </w:r>
            <w:bookmarkEnd w:id="4"/>
            <w:r w:rsidRPr="006B4C91">
              <w:rPr>
                <w:rFonts w:cs="Arial"/>
                <w:kern w:val="1"/>
                <w:lang w:eastAsia="hi-IN" w:bidi="hi-IN"/>
              </w:rPr>
              <w:t xml:space="preserve"> months from and including the date of this Lease</w:t>
            </w:r>
            <w:r w:rsidR="0056084D">
              <w:rPr>
                <w:rFonts w:cs="Arial"/>
                <w:kern w:val="1"/>
                <w:lang w:eastAsia="hi-IN" w:bidi="hi-IN"/>
              </w:rPr>
              <w:t>.</w:t>
            </w:r>
          </w:p>
        </w:tc>
      </w:tr>
      <w:tr w:rsidR="00815470" w:rsidRPr="006B4C91" w14:paraId="1B7360C5" w14:textId="77777777" w:rsidTr="00D305E4">
        <w:tc>
          <w:tcPr>
            <w:tcW w:w="4645" w:type="dxa"/>
          </w:tcPr>
          <w:p w14:paraId="56D58DC1" w14:textId="77777777" w:rsidR="00815470" w:rsidRPr="006B4C91" w:rsidRDefault="00815470" w:rsidP="006D7C93">
            <w:pPr>
              <w:widowControl w:val="0"/>
              <w:suppressAutoHyphens/>
              <w:spacing w:after="60"/>
              <w:rPr>
                <w:rFonts w:cs="Arial"/>
                <w:b/>
                <w:kern w:val="1"/>
                <w:lang w:eastAsia="hi-IN" w:bidi="hi-IN"/>
              </w:rPr>
            </w:pPr>
            <w:r w:rsidRPr="006B4C91">
              <w:rPr>
                <w:rFonts w:cs="Arial"/>
                <w:b/>
                <w:kern w:val="1"/>
                <w:lang w:eastAsia="hi-IN" w:bidi="hi-IN"/>
              </w:rPr>
              <w:lastRenderedPageBreak/>
              <w:t>LR7.  Premium</w:t>
            </w:r>
          </w:p>
        </w:tc>
        <w:tc>
          <w:tcPr>
            <w:tcW w:w="4642" w:type="dxa"/>
          </w:tcPr>
          <w:p w14:paraId="59AC02D9" w14:textId="68AACE4E" w:rsidR="00815470" w:rsidRDefault="00815470" w:rsidP="006D7C93">
            <w:pPr>
              <w:widowControl w:val="0"/>
              <w:suppressAutoHyphens/>
              <w:spacing w:after="60"/>
              <w:rPr>
                <w:rFonts w:cs="Arial"/>
                <w:kern w:val="1"/>
                <w:lang w:eastAsia="hi-IN" w:bidi="hi-IN"/>
              </w:rPr>
            </w:pPr>
            <w:r w:rsidRPr="006B4C91">
              <w:rPr>
                <w:rFonts w:cs="Arial"/>
                <w:kern w:val="1"/>
                <w:lang w:eastAsia="hi-IN" w:bidi="hi-IN"/>
              </w:rPr>
              <w:t>None</w:t>
            </w:r>
            <w:r w:rsidR="0056084D">
              <w:rPr>
                <w:rFonts w:cs="Arial"/>
                <w:kern w:val="1"/>
                <w:lang w:eastAsia="hi-IN" w:bidi="hi-IN"/>
              </w:rPr>
              <w:t>.</w:t>
            </w:r>
          </w:p>
          <w:p w14:paraId="36F62197" w14:textId="77777777" w:rsidR="00815470" w:rsidRPr="006B4C91" w:rsidRDefault="00815470" w:rsidP="006D7C93">
            <w:pPr>
              <w:widowControl w:val="0"/>
              <w:suppressAutoHyphens/>
              <w:spacing w:after="60"/>
              <w:rPr>
                <w:rFonts w:cs="Arial"/>
                <w:kern w:val="1"/>
                <w:lang w:eastAsia="hi-IN" w:bidi="hi-IN"/>
              </w:rPr>
            </w:pPr>
          </w:p>
        </w:tc>
      </w:tr>
      <w:tr w:rsidR="00815470" w:rsidRPr="006B4C91" w14:paraId="11C0361C" w14:textId="77777777" w:rsidTr="00D305E4">
        <w:tc>
          <w:tcPr>
            <w:tcW w:w="4645" w:type="dxa"/>
          </w:tcPr>
          <w:p w14:paraId="345420E9" w14:textId="77777777" w:rsidR="00815470" w:rsidRPr="006B4C91" w:rsidRDefault="00815470" w:rsidP="006D7C93">
            <w:pPr>
              <w:widowControl w:val="0"/>
              <w:suppressAutoHyphens/>
              <w:spacing w:after="60"/>
              <w:rPr>
                <w:rFonts w:cs="Arial"/>
                <w:b/>
                <w:kern w:val="1"/>
                <w:lang w:eastAsia="hi-IN" w:bidi="hi-IN"/>
              </w:rPr>
            </w:pPr>
            <w:r w:rsidRPr="006B4C91">
              <w:rPr>
                <w:rFonts w:cs="Arial"/>
                <w:b/>
                <w:kern w:val="1"/>
                <w:lang w:eastAsia="hi-IN" w:bidi="hi-IN"/>
              </w:rPr>
              <w:t>LR8.  Prohibitions or restrictions on disposing of this lease</w:t>
            </w:r>
          </w:p>
        </w:tc>
        <w:tc>
          <w:tcPr>
            <w:tcW w:w="4642" w:type="dxa"/>
          </w:tcPr>
          <w:p w14:paraId="1A7F5F17" w14:textId="77777777" w:rsidR="00815470" w:rsidRDefault="00815470" w:rsidP="006D7C93">
            <w:pPr>
              <w:widowControl w:val="0"/>
              <w:suppressAutoHyphens/>
              <w:spacing w:after="60"/>
              <w:rPr>
                <w:rFonts w:cs="Arial"/>
                <w:kern w:val="1"/>
                <w:lang w:eastAsia="hi-IN" w:bidi="hi-IN"/>
              </w:rPr>
            </w:pPr>
            <w:r w:rsidRPr="006B4C91">
              <w:rPr>
                <w:rFonts w:cs="Arial"/>
                <w:kern w:val="1"/>
                <w:lang w:eastAsia="hi-IN" w:bidi="hi-IN"/>
              </w:rPr>
              <w:t>This lease contains a provision that prohibits or restricts dispositions.</w:t>
            </w:r>
          </w:p>
          <w:p w14:paraId="236FC408" w14:textId="77777777" w:rsidR="00815470" w:rsidRPr="006B4C91" w:rsidRDefault="00815470" w:rsidP="006D7C93">
            <w:pPr>
              <w:widowControl w:val="0"/>
              <w:suppressAutoHyphens/>
              <w:spacing w:after="60"/>
              <w:rPr>
                <w:rFonts w:cs="Arial"/>
                <w:kern w:val="1"/>
                <w:lang w:eastAsia="hi-IN" w:bidi="hi-IN"/>
              </w:rPr>
            </w:pPr>
          </w:p>
        </w:tc>
      </w:tr>
      <w:tr w:rsidR="00815470" w:rsidRPr="006B4C91" w14:paraId="2A7E8D3C" w14:textId="77777777" w:rsidTr="00D305E4">
        <w:tc>
          <w:tcPr>
            <w:tcW w:w="4645" w:type="dxa"/>
          </w:tcPr>
          <w:p w14:paraId="15E8836D" w14:textId="77777777" w:rsidR="00815470" w:rsidRPr="006B4C91" w:rsidRDefault="00815470" w:rsidP="006D7C93">
            <w:pPr>
              <w:widowControl w:val="0"/>
              <w:suppressAutoHyphens/>
              <w:spacing w:after="60"/>
              <w:rPr>
                <w:rFonts w:cs="Arial"/>
                <w:b/>
                <w:kern w:val="1"/>
                <w:lang w:eastAsia="hi-IN" w:bidi="hi-IN"/>
              </w:rPr>
            </w:pPr>
            <w:r w:rsidRPr="006B4C91">
              <w:rPr>
                <w:rFonts w:cs="Arial"/>
                <w:b/>
                <w:kern w:val="1"/>
                <w:lang w:eastAsia="hi-IN" w:bidi="hi-IN"/>
              </w:rPr>
              <w:t>LR9.  Rights of acquisition etc.</w:t>
            </w:r>
          </w:p>
        </w:tc>
        <w:tc>
          <w:tcPr>
            <w:tcW w:w="4642" w:type="dxa"/>
          </w:tcPr>
          <w:p w14:paraId="1406A95E" w14:textId="040C7DB6" w:rsidR="00815470" w:rsidRDefault="00D305E4" w:rsidP="006D7C93">
            <w:pPr>
              <w:widowControl w:val="0"/>
              <w:suppressAutoHyphens/>
              <w:spacing w:after="60"/>
              <w:rPr>
                <w:rFonts w:cs="Arial"/>
                <w:b/>
                <w:kern w:val="1"/>
                <w:lang w:eastAsia="hi-IN" w:bidi="hi-IN"/>
              </w:rPr>
            </w:pPr>
            <w:r w:rsidRPr="006B4C91">
              <w:rPr>
                <w:rFonts w:cs="Arial"/>
                <w:b/>
                <w:kern w:val="1"/>
                <w:lang w:eastAsia="hi-IN" w:bidi="hi-IN"/>
              </w:rPr>
              <w:t>LR9.</w:t>
            </w:r>
            <w:r w:rsidR="008C18F1" w:rsidRPr="006B4C91">
              <w:rPr>
                <w:rFonts w:cs="Arial"/>
                <w:b/>
                <w:kern w:val="1"/>
                <w:lang w:eastAsia="hi-IN" w:bidi="hi-IN"/>
              </w:rPr>
              <w:t>1 Tenant's</w:t>
            </w:r>
            <w:r w:rsidRPr="006B4C91">
              <w:rPr>
                <w:rFonts w:cs="Arial"/>
                <w:b/>
                <w:kern w:val="1"/>
                <w:lang w:eastAsia="hi-IN" w:bidi="hi-IN"/>
              </w:rPr>
              <w:t xml:space="preserve"> contractual rights to renew this lease, to acquire the reversion or another lease of the Property, or to acquire an interest in other land</w:t>
            </w:r>
          </w:p>
          <w:p w14:paraId="300C4FF3" w14:textId="6363E488" w:rsidR="00D305E4" w:rsidRDefault="00D305E4" w:rsidP="006D7C93">
            <w:pPr>
              <w:widowControl w:val="0"/>
              <w:suppressAutoHyphens/>
              <w:spacing w:after="60"/>
              <w:rPr>
                <w:rFonts w:cs="Arial"/>
                <w:b/>
                <w:kern w:val="1"/>
                <w:lang w:eastAsia="hi-IN" w:bidi="hi-IN"/>
              </w:rPr>
            </w:pPr>
          </w:p>
          <w:p w14:paraId="0A432BA6" w14:textId="06B7CC86" w:rsidR="00D305E4" w:rsidRPr="00D305E4" w:rsidRDefault="00D305E4" w:rsidP="006D7C93">
            <w:pPr>
              <w:widowControl w:val="0"/>
              <w:suppressAutoHyphens/>
              <w:spacing w:after="60"/>
              <w:rPr>
                <w:rFonts w:cs="Arial"/>
                <w:kern w:val="1"/>
                <w:lang w:eastAsia="hi-IN" w:bidi="hi-IN"/>
              </w:rPr>
            </w:pPr>
            <w:r w:rsidRPr="00D305E4">
              <w:rPr>
                <w:rFonts w:cs="Arial"/>
                <w:kern w:val="1"/>
                <w:lang w:eastAsia="hi-IN" w:bidi="hi-IN"/>
              </w:rPr>
              <w:t>None</w:t>
            </w:r>
          </w:p>
          <w:p w14:paraId="542DDF36" w14:textId="77777777" w:rsidR="00D305E4" w:rsidRDefault="00D305E4" w:rsidP="006D7C93">
            <w:pPr>
              <w:widowControl w:val="0"/>
              <w:suppressAutoHyphens/>
              <w:spacing w:after="60"/>
              <w:rPr>
                <w:rFonts w:cs="Arial"/>
                <w:kern w:val="1"/>
                <w:lang w:eastAsia="hi-IN" w:bidi="hi-IN"/>
              </w:rPr>
            </w:pPr>
          </w:p>
          <w:p w14:paraId="62FEEB7F" w14:textId="112C0D97" w:rsidR="00815470" w:rsidRDefault="00D305E4" w:rsidP="006D7C93">
            <w:pPr>
              <w:widowControl w:val="0"/>
              <w:suppressAutoHyphens/>
              <w:spacing w:after="60"/>
              <w:rPr>
                <w:rFonts w:cs="Arial"/>
                <w:b/>
                <w:kern w:val="1"/>
                <w:lang w:eastAsia="hi-IN" w:bidi="hi-IN"/>
              </w:rPr>
            </w:pPr>
            <w:r w:rsidRPr="006B4C91">
              <w:rPr>
                <w:rFonts w:cs="Arial"/>
                <w:b/>
                <w:kern w:val="1"/>
                <w:lang w:eastAsia="hi-IN" w:bidi="hi-IN"/>
              </w:rPr>
              <w:t>LR9.</w:t>
            </w:r>
            <w:r w:rsidR="008C18F1" w:rsidRPr="006B4C91">
              <w:rPr>
                <w:rFonts w:cs="Arial"/>
                <w:b/>
                <w:kern w:val="1"/>
                <w:lang w:eastAsia="hi-IN" w:bidi="hi-IN"/>
              </w:rPr>
              <w:t>2 Tenant's</w:t>
            </w:r>
            <w:r w:rsidRPr="006B4C91">
              <w:rPr>
                <w:rFonts w:cs="Arial"/>
                <w:b/>
                <w:kern w:val="1"/>
                <w:lang w:eastAsia="hi-IN" w:bidi="hi-IN"/>
              </w:rPr>
              <w:t xml:space="preserve"> covenant to (or offer to) surrender this lease</w:t>
            </w:r>
          </w:p>
          <w:p w14:paraId="742304DE" w14:textId="77777777" w:rsidR="00D305E4" w:rsidRDefault="00D305E4" w:rsidP="006D7C93">
            <w:pPr>
              <w:widowControl w:val="0"/>
              <w:suppressAutoHyphens/>
              <w:spacing w:after="60"/>
              <w:rPr>
                <w:rFonts w:cs="Arial"/>
                <w:b/>
                <w:kern w:val="1"/>
                <w:lang w:eastAsia="hi-IN" w:bidi="hi-IN"/>
              </w:rPr>
            </w:pPr>
          </w:p>
          <w:p w14:paraId="4B749D17" w14:textId="58518E21" w:rsidR="00D305E4" w:rsidRPr="00D305E4" w:rsidRDefault="00D305E4" w:rsidP="006D7C93">
            <w:pPr>
              <w:widowControl w:val="0"/>
              <w:suppressAutoHyphens/>
              <w:spacing w:after="60"/>
              <w:rPr>
                <w:rFonts w:cs="Arial"/>
                <w:kern w:val="1"/>
                <w:lang w:eastAsia="hi-IN" w:bidi="hi-IN"/>
              </w:rPr>
            </w:pPr>
            <w:r w:rsidRPr="00D305E4">
              <w:rPr>
                <w:rFonts w:cs="Arial"/>
                <w:kern w:val="1"/>
                <w:lang w:eastAsia="hi-IN" w:bidi="hi-IN"/>
              </w:rPr>
              <w:t>None</w:t>
            </w:r>
          </w:p>
          <w:p w14:paraId="4BC67648" w14:textId="77777777" w:rsidR="00D305E4" w:rsidRDefault="00D305E4" w:rsidP="006D7C93">
            <w:pPr>
              <w:widowControl w:val="0"/>
              <w:suppressAutoHyphens/>
              <w:spacing w:after="60"/>
              <w:rPr>
                <w:rFonts w:cs="Arial"/>
                <w:b/>
                <w:kern w:val="1"/>
                <w:lang w:eastAsia="hi-IN" w:bidi="hi-IN"/>
              </w:rPr>
            </w:pPr>
          </w:p>
          <w:p w14:paraId="53A95D61" w14:textId="17B49062" w:rsidR="00D305E4" w:rsidRDefault="00D305E4" w:rsidP="006D7C93">
            <w:pPr>
              <w:widowControl w:val="0"/>
              <w:suppressAutoHyphens/>
              <w:spacing w:after="60"/>
              <w:rPr>
                <w:rFonts w:cs="Arial"/>
                <w:b/>
                <w:kern w:val="1"/>
                <w:lang w:eastAsia="hi-IN" w:bidi="hi-IN"/>
              </w:rPr>
            </w:pPr>
            <w:r w:rsidRPr="006B4C91">
              <w:rPr>
                <w:rFonts w:cs="Arial"/>
                <w:b/>
                <w:kern w:val="1"/>
                <w:lang w:eastAsia="hi-IN" w:bidi="hi-IN"/>
              </w:rPr>
              <w:t>LR9.3 Landlord's contractual rights to acquire this lease</w:t>
            </w:r>
          </w:p>
          <w:p w14:paraId="0513CC7B" w14:textId="63984C18" w:rsidR="00D305E4" w:rsidRDefault="00D305E4" w:rsidP="006D7C93">
            <w:pPr>
              <w:widowControl w:val="0"/>
              <w:suppressAutoHyphens/>
              <w:spacing w:after="60"/>
              <w:rPr>
                <w:rFonts w:cs="Arial"/>
                <w:kern w:val="1"/>
                <w:lang w:eastAsia="hi-IN" w:bidi="hi-IN"/>
              </w:rPr>
            </w:pPr>
          </w:p>
          <w:p w14:paraId="64AC2483" w14:textId="221E3990" w:rsidR="00D305E4" w:rsidRDefault="00D305E4" w:rsidP="006D7C93">
            <w:pPr>
              <w:widowControl w:val="0"/>
              <w:suppressAutoHyphens/>
              <w:spacing w:after="60"/>
              <w:rPr>
                <w:rFonts w:cs="Arial"/>
                <w:kern w:val="1"/>
                <w:lang w:eastAsia="hi-IN" w:bidi="hi-IN"/>
              </w:rPr>
            </w:pPr>
            <w:r>
              <w:rPr>
                <w:rFonts w:cs="Arial"/>
                <w:kern w:val="1"/>
                <w:lang w:eastAsia="hi-IN" w:bidi="hi-IN"/>
              </w:rPr>
              <w:t>None</w:t>
            </w:r>
          </w:p>
          <w:p w14:paraId="5E9C3A89" w14:textId="53BB4DED" w:rsidR="00D305E4" w:rsidRPr="006B4C91" w:rsidRDefault="00D305E4" w:rsidP="006D7C93">
            <w:pPr>
              <w:widowControl w:val="0"/>
              <w:suppressAutoHyphens/>
              <w:spacing w:after="60"/>
              <w:rPr>
                <w:rFonts w:cs="Arial"/>
                <w:kern w:val="1"/>
                <w:lang w:eastAsia="hi-IN" w:bidi="hi-IN"/>
              </w:rPr>
            </w:pPr>
          </w:p>
        </w:tc>
      </w:tr>
      <w:tr w:rsidR="00815470" w:rsidRPr="006B4C91" w14:paraId="7DF559F9" w14:textId="77777777" w:rsidTr="00D305E4">
        <w:tc>
          <w:tcPr>
            <w:tcW w:w="4645" w:type="dxa"/>
          </w:tcPr>
          <w:p w14:paraId="4B921381" w14:textId="77777777" w:rsidR="00815470" w:rsidRPr="006B4C91" w:rsidRDefault="00815470" w:rsidP="006D7C93">
            <w:pPr>
              <w:widowControl w:val="0"/>
              <w:suppressAutoHyphens/>
              <w:spacing w:after="60"/>
              <w:rPr>
                <w:rFonts w:cs="Arial"/>
                <w:b/>
                <w:kern w:val="1"/>
                <w:lang w:eastAsia="hi-IN" w:bidi="hi-IN"/>
              </w:rPr>
            </w:pPr>
            <w:r w:rsidRPr="006B4C91">
              <w:rPr>
                <w:rFonts w:cs="Arial"/>
                <w:b/>
                <w:kern w:val="1"/>
                <w:lang w:eastAsia="hi-IN" w:bidi="hi-IN"/>
              </w:rPr>
              <w:t>LR10.  Restrictive covenants given in this lease by the Landlord in respect of land other than the Property</w:t>
            </w:r>
          </w:p>
        </w:tc>
        <w:tc>
          <w:tcPr>
            <w:tcW w:w="4642" w:type="dxa"/>
          </w:tcPr>
          <w:p w14:paraId="3E031015" w14:textId="77777777" w:rsidR="00815470" w:rsidRDefault="00815470" w:rsidP="006D7C93">
            <w:pPr>
              <w:widowControl w:val="0"/>
              <w:suppressAutoHyphens/>
              <w:spacing w:after="60"/>
              <w:rPr>
                <w:rFonts w:cs="Arial"/>
                <w:kern w:val="1"/>
                <w:lang w:eastAsia="hi-IN" w:bidi="hi-IN"/>
              </w:rPr>
            </w:pPr>
            <w:r w:rsidRPr="006B4C91">
              <w:rPr>
                <w:rFonts w:cs="Arial"/>
                <w:kern w:val="1"/>
                <w:lang w:eastAsia="hi-IN" w:bidi="hi-IN"/>
              </w:rPr>
              <w:t>None.</w:t>
            </w:r>
          </w:p>
          <w:p w14:paraId="168CD5C4" w14:textId="77777777" w:rsidR="00815470" w:rsidRDefault="00815470" w:rsidP="006D7C93">
            <w:pPr>
              <w:widowControl w:val="0"/>
              <w:suppressAutoHyphens/>
              <w:spacing w:after="60"/>
              <w:rPr>
                <w:rFonts w:cs="Arial"/>
                <w:b/>
                <w:kern w:val="1"/>
                <w:lang w:eastAsia="hi-IN" w:bidi="hi-IN"/>
              </w:rPr>
            </w:pPr>
          </w:p>
          <w:p w14:paraId="33F17567" w14:textId="77777777" w:rsidR="00815470" w:rsidRDefault="00815470" w:rsidP="006D7C93">
            <w:pPr>
              <w:widowControl w:val="0"/>
              <w:suppressAutoHyphens/>
              <w:spacing w:after="60"/>
              <w:rPr>
                <w:rFonts w:cs="Arial"/>
                <w:b/>
                <w:kern w:val="1"/>
                <w:lang w:eastAsia="hi-IN" w:bidi="hi-IN"/>
              </w:rPr>
            </w:pPr>
          </w:p>
          <w:p w14:paraId="5131C8E8" w14:textId="77777777" w:rsidR="00815470" w:rsidRPr="006B4C91" w:rsidRDefault="00815470" w:rsidP="006D7C93">
            <w:pPr>
              <w:widowControl w:val="0"/>
              <w:suppressAutoHyphens/>
              <w:spacing w:after="60"/>
              <w:rPr>
                <w:rFonts w:cs="Arial"/>
                <w:b/>
                <w:kern w:val="1"/>
                <w:lang w:eastAsia="hi-IN" w:bidi="hi-IN"/>
              </w:rPr>
            </w:pPr>
          </w:p>
        </w:tc>
      </w:tr>
      <w:tr w:rsidR="00815470" w:rsidRPr="006B4C91" w14:paraId="2AEE61AF" w14:textId="77777777" w:rsidTr="00D305E4">
        <w:tc>
          <w:tcPr>
            <w:tcW w:w="4645" w:type="dxa"/>
          </w:tcPr>
          <w:p w14:paraId="4889A2A9" w14:textId="77777777" w:rsidR="00815470" w:rsidRPr="006B4C91" w:rsidRDefault="00815470" w:rsidP="006D7C93">
            <w:pPr>
              <w:widowControl w:val="0"/>
              <w:suppressAutoHyphens/>
              <w:spacing w:after="60"/>
              <w:rPr>
                <w:rFonts w:cs="Arial"/>
                <w:b/>
                <w:kern w:val="1"/>
                <w:lang w:eastAsia="hi-IN" w:bidi="hi-IN"/>
              </w:rPr>
            </w:pPr>
            <w:r w:rsidRPr="006B4C91">
              <w:rPr>
                <w:rFonts w:cs="Arial"/>
                <w:b/>
                <w:kern w:val="1"/>
                <w:lang w:eastAsia="hi-IN" w:bidi="hi-IN"/>
              </w:rPr>
              <w:t>LR11.  Easements</w:t>
            </w:r>
          </w:p>
        </w:tc>
        <w:tc>
          <w:tcPr>
            <w:tcW w:w="4642" w:type="dxa"/>
          </w:tcPr>
          <w:p w14:paraId="63321B50" w14:textId="175F446A" w:rsidR="00815470" w:rsidRDefault="00D305E4" w:rsidP="006D7C93">
            <w:pPr>
              <w:widowControl w:val="0"/>
              <w:suppressAutoHyphens/>
              <w:spacing w:after="60"/>
              <w:rPr>
                <w:rFonts w:cs="Arial"/>
                <w:b/>
                <w:kern w:val="1"/>
                <w:lang w:eastAsia="hi-IN" w:bidi="hi-IN"/>
              </w:rPr>
            </w:pPr>
            <w:r w:rsidRPr="006B4C91">
              <w:rPr>
                <w:rFonts w:cs="Arial"/>
                <w:b/>
                <w:kern w:val="1"/>
                <w:lang w:eastAsia="hi-IN" w:bidi="hi-IN"/>
              </w:rPr>
              <w:t>LR11.1 Easements granted by this lease for the benefit of the Property</w:t>
            </w:r>
          </w:p>
          <w:p w14:paraId="3CD05812" w14:textId="77777777" w:rsidR="00D305E4" w:rsidRDefault="00D305E4" w:rsidP="006D7C93">
            <w:pPr>
              <w:widowControl w:val="0"/>
              <w:suppressAutoHyphens/>
              <w:spacing w:after="60"/>
              <w:rPr>
                <w:rFonts w:cs="Arial"/>
                <w:b/>
                <w:kern w:val="1"/>
                <w:lang w:eastAsia="hi-IN" w:bidi="hi-IN"/>
              </w:rPr>
            </w:pPr>
          </w:p>
          <w:p w14:paraId="6CDA8CFA" w14:textId="5A30C07E" w:rsidR="00D305E4" w:rsidRDefault="00D305E4" w:rsidP="00D305E4">
            <w:pPr>
              <w:widowControl w:val="0"/>
              <w:suppressAutoHyphens/>
              <w:spacing w:after="60"/>
              <w:rPr>
                <w:rFonts w:cs="Arial"/>
                <w:kern w:val="1"/>
                <w:lang w:eastAsia="hi-IN" w:bidi="hi-IN"/>
              </w:rPr>
            </w:pPr>
            <w:r w:rsidRPr="006B4C91">
              <w:rPr>
                <w:rFonts w:cs="Arial"/>
                <w:kern w:val="1"/>
                <w:lang w:eastAsia="hi-IN" w:bidi="hi-IN"/>
              </w:rPr>
              <w:t xml:space="preserve">The easements granted in clause </w:t>
            </w:r>
            <w:r>
              <w:rPr>
                <w:rFonts w:cs="Arial"/>
                <w:kern w:val="1"/>
                <w:lang w:eastAsia="hi-IN" w:bidi="hi-IN"/>
              </w:rPr>
              <w:fldChar w:fldCharType="begin"/>
            </w:r>
            <w:r>
              <w:rPr>
                <w:rFonts w:cs="Arial"/>
                <w:kern w:val="1"/>
                <w:lang w:eastAsia="hi-IN" w:bidi="hi-IN"/>
              </w:rPr>
              <w:instrText xml:space="preserve">  REF _Ref32830279 \r \h \* MERGEFORMAT </w:instrText>
            </w:r>
            <w:r>
              <w:rPr>
                <w:rFonts w:cs="Arial"/>
                <w:kern w:val="1"/>
                <w:lang w:eastAsia="hi-IN" w:bidi="hi-IN"/>
              </w:rPr>
            </w:r>
            <w:r>
              <w:rPr>
                <w:rFonts w:cs="Arial"/>
                <w:kern w:val="1"/>
                <w:lang w:eastAsia="hi-IN" w:bidi="hi-IN"/>
              </w:rPr>
              <w:fldChar w:fldCharType="separate"/>
            </w:r>
            <w:r w:rsidR="008C18F1" w:rsidRPr="008C18F1">
              <w:rPr>
                <w:rFonts w:cs="Arial"/>
                <w:color w:val="000000"/>
                <w:kern w:val="1"/>
                <w:lang w:eastAsia="hi-IN" w:bidi="hi-IN"/>
              </w:rPr>
              <w:t>3.1</w:t>
            </w:r>
            <w:r>
              <w:rPr>
                <w:rFonts w:cs="Arial"/>
                <w:kern w:val="1"/>
                <w:lang w:eastAsia="hi-IN" w:bidi="hi-IN"/>
              </w:rPr>
              <w:fldChar w:fldCharType="end"/>
            </w:r>
            <w:r w:rsidRPr="006B4C91">
              <w:rPr>
                <w:rFonts w:cs="Arial"/>
                <w:kern w:val="1"/>
                <w:lang w:eastAsia="hi-IN" w:bidi="hi-IN"/>
              </w:rPr>
              <w:t xml:space="preserve"> and listed in </w:t>
            </w:r>
            <w:r>
              <w:rPr>
                <w:rFonts w:cs="Arial"/>
                <w:kern w:val="1"/>
                <w:lang w:eastAsia="hi-IN" w:bidi="hi-IN"/>
              </w:rPr>
              <w:fldChar w:fldCharType="begin"/>
            </w:r>
            <w:r>
              <w:rPr>
                <w:rFonts w:cs="Arial"/>
                <w:kern w:val="1"/>
                <w:lang w:eastAsia="hi-IN" w:bidi="hi-IN"/>
              </w:rPr>
              <w:instrText xml:space="preserve">  REF _Ref32830311 \r \h \* MERGEFORMAT </w:instrText>
            </w:r>
            <w:r>
              <w:rPr>
                <w:rFonts w:cs="Arial"/>
                <w:kern w:val="1"/>
                <w:lang w:eastAsia="hi-IN" w:bidi="hi-IN"/>
              </w:rPr>
            </w:r>
            <w:r>
              <w:rPr>
                <w:rFonts w:cs="Arial"/>
                <w:kern w:val="1"/>
                <w:lang w:eastAsia="hi-IN" w:bidi="hi-IN"/>
              </w:rPr>
              <w:fldChar w:fldCharType="separate"/>
            </w:r>
            <w:r w:rsidR="008C18F1" w:rsidRPr="008C18F1">
              <w:rPr>
                <w:rFonts w:cs="Arial"/>
                <w:color w:val="000000"/>
                <w:kern w:val="1"/>
                <w:lang w:eastAsia="hi-IN" w:bidi="hi-IN"/>
              </w:rPr>
              <w:t>Schedule 1</w:t>
            </w:r>
            <w:r>
              <w:rPr>
                <w:rFonts w:cs="Arial"/>
                <w:kern w:val="1"/>
                <w:lang w:eastAsia="hi-IN" w:bidi="hi-IN"/>
              </w:rPr>
              <w:fldChar w:fldCharType="end"/>
            </w:r>
          </w:p>
          <w:p w14:paraId="0070A989" w14:textId="77777777" w:rsidR="00D305E4" w:rsidRDefault="00D305E4" w:rsidP="00D305E4">
            <w:pPr>
              <w:widowControl w:val="0"/>
              <w:suppressAutoHyphens/>
              <w:spacing w:after="60"/>
              <w:rPr>
                <w:rFonts w:cs="Arial"/>
                <w:kern w:val="1"/>
                <w:lang w:eastAsia="hi-IN" w:bidi="hi-IN"/>
              </w:rPr>
            </w:pPr>
          </w:p>
          <w:p w14:paraId="7DD2EEDD" w14:textId="77777777" w:rsidR="00D305E4" w:rsidRDefault="00D305E4" w:rsidP="00D305E4">
            <w:pPr>
              <w:widowControl w:val="0"/>
              <w:suppressAutoHyphens/>
              <w:spacing w:after="60"/>
              <w:rPr>
                <w:rFonts w:cs="Arial"/>
                <w:kern w:val="1"/>
                <w:lang w:eastAsia="hi-IN" w:bidi="hi-IN"/>
              </w:rPr>
            </w:pPr>
            <w:r w:rsidRPr="006B4C91">
              <w:rPr>
                <w:rFonts w:cs="Arial"/>
                <w:b/>
                <w:kern w:val="1"/>
                <w:lang w:eastAsia="hi-IN" w:bidi="hi-IN"/>
              </w:rPr>
              <w:t>LR11.2 Easements granted or reserved by this lease over the Property or the benefit of other property</w:t>
            </w:r>
            <w:r w:rsidRPr="006B4C91">
              <w:rPr>
                <w:rFonts w:cs="Arial"/>
                <w:kern w:val="1"/>
                <w:lang w:eastAsia="hi-IN" w:bidi="hi-IN"/>
              </w:rPr>
              <w:t xml:space="preserve"> </w:t>
            </w:r>
          </w:p>
          <w:p w14:paraId="69BB7053" w14:textId="77777777" w:rsidR="00D305E4" w:rsidRDefault="00D305E4" w:rsidP="00D305E4">
            <w:pPr>
              <w:widowControl w:val="0"/>
              <w:suppressAutoHyphens/>
              <w:spacing w:after="60"/>
              <w:rPr>
                <w:rFonts w:cs="Arial"/>
                <w:kern w:val="1"/>
                <w:lang w:eastAsia="hi-IN" w:bidi="hi-IN"/>
              </w:rPr>
            </w:pPr>
          </w:p>
          <w:p w14:paraId="4CD08EFB" w14:textId="57AA639F" w:rsidR="00D305E4" w:rsidRDefault="00D305E4" w:rsidP="00D305E4">
            <w:pPr>
              <w:widowControl w:val="0"/>
              <w:suppressAutoHyphens/>
              <w:spacing w:after="60"/>
              <w:rPr>
                <w:rFonts w:cs="Arial"/>
                <w:kern w:val="1"/>
                <w:lang w:eastAsia="hi-IN" w:bidi="hi-IN"/>
              </w:rPr>
            </w:pPr>
            <w:r w:rsidRPr="006B4C91">
              <w:rPr>
                <w:rFonts w:cs="Arial"/>
                <w:kern w:val="1"/>
                <w:lang w:eastAsia="hi-IN" w:bidi="hi-IN"/>
              </w:rPr>
              <w:t xml:space="preserve">The easements reserved in clause </w:t>
            </w:r>
            <w:r>
              <w:rPr>
                <w:rFonts w:cs="Arial"/>
                <w:kern w:val="1"/>
                <w:lang w:eastAsia="hi-IN" w:bidi="hi-IN"/>
              </w:rPr>
              <w:fldChar w:fldCharType="begin"/>
            </w:r>
            <w:r>
              <w:rPr>
                <w:rFonts w:cs="Arial"/>
                <w:kern w:val="1"/>
                <w:lang w:eastAsia="hi-IN" w:bidi="hi-IN"/>
              </w:rPr>
              <w:instrText xml:space="preserve">  REF _Ref32830280 \r \h \* MERGEFORMAT </w:instrText>
            </w:r>
            <w:r>
              <w:rPr>
                <w:rFonts w:cs="Arial"/>
                <w:kern w:val="1"/>
                <w:lang w:eastAsia="hi-IN" w:bidi="hi-IN"/>
              </w:rPr>
            </w:r>
            <w:r>
              <w:rPr>
                <w:rFonts w:cs="Arial"/>
                <w:kern w:val="1"/>
                <w:lang w:eastAsia="hi-IN" w:bidi="hi-IN"/>
              </w:rPr>
              <w:fldChar w:fldCharType="separate"/>
            </w:r>
            <w:r w:rsidR="008C18F1" w:rsidRPr="008C18F1">
              <w:rPr>
                <w:rFonts w:cs="Arial"/>
                <w:color w:val="000000"/>
                <w:kern w:val="1"/>
                <w:lang w:eastAsia="hi-IN" w:bidi="hi-IN"/>
              </w:rPr>
              <w:t>3.2</w:t>
            </w:r>
            <w:r>
              <w:rPr>
                <w:rFonts w:cs="Arial"/>
                <w:kern w:val="1"/>
                <w:lang w:eastAsia="hi-IN" w:bidi="hi-IN"/>
              </w:rPr>
              <w:fldChar w:fldCharType="end"/>
            </w:r>
            <w:r w:rsidRPr="006B4C91">
              <w:rPr>
                <w:rFonts w:cs="Arial"/>
                <w:kern w:val="1"/>
                <w:lang w:eastAsia="hi-IN" w:bidi="hi-IN"/>
              </w:rPr>
              <w:t xml:space="preserve"> and listed in </w:t>
            </w:r>
            <w:r>
              <w:rPr>
                <w:rFonts w:cs="Arial"/>
                <w:kern w:val="1"/>
                <w:lang w:eastAsia="hi-IN" w:bidi="hi-IN"/>
              </w:rPr>
              <w:fldChar w:fldCharType="begin"/>
            </w:r>
            <w:r>
              <w:rPr>
                <w:rFonts w:cs="Arial"/>
                <w:kern w:val="1"/>
                <w:lang w:eastAsia="hi-IN" w:bidi="hi-IN"/>
              </w:rPr>
              <w:instrText xml:space="preserve">  REF _Ref32830318 \r \h \* MERGEFORMAT </w:instrText>
            </w:r>
            <w:r>
              <w:rPr>
                <w:rFonts w:cs="Arial"/>
                <w:kern w:val="1"/>
                <w:lang w:eastAsia="hi-IN" w:bidi="hi-IN"/>
              </w:rPr>
            </w:r>
            <w:r>
              <w:rPr>
                <w:rFonts w:cs="Arial"/>
                <w:kern w:val="1"/>
                <w:lang w:eastAsia="hi-IN" w:bidi="hi-IN"/>
              </w:rPr>
              <w:fldChar w:fldCharType="separate"/>
            </w:r>
            <w:r w:rsidR="008C18F1" w:rsidRPr="008C18F1">
              <w:rPr>
                <w:rFonts w:cs="Arial"/>
                <w:color w:val="000000"/>
                <w:kern w:val="1"/>
                <w:lang w:eastAsia="hi-IN" w:bidi="hi-IN"/>
              </w:rPr>
              <w:t>Schedule 2</w:t>
            </w:r>
            <w:r>
              <w:rPr>
                <w:rFonts w:cs="Arial"/>
                <w:kern w:val="1"/>
                <w:lang w:eastAsia="hi-IN" w:bidi="hi-IN"/>
              </w:rPr>
              <w:fldChar w:fldCharType="end"/>
            </w:r>
          </w:p>
          <w:p w14:paraId="144EB7D0" w14:textId="1198E132" w:rsidR="00815470" w:rsidRPr="006B4C91" w:rsidRDefault="00815470" w:rsidP="006D7C93">
            <w:pPr>
              <w:widowControl w:val="0"/>
              <w:suppressAutoHyphens/>
              <w:spacing w:after="60"/>
              <w:rPr>
                <w:rFonts w:cs="Arial"/>
                <w:b/>
                <w:kern w:val="1"/>
                <w:lang w:eastAsia="hi-IN" w:bidi="hi-IN"/>
              </w:rPr>
            </w:pPr>
          </w:p>
        </w:tc>
      </w:tr>
      <w:tr w:rsidR="00815470" w:rsidRPr="006B4C91" w14:paraId="58D4DD8A" w14:textId="77777777" w:rsidTr="00D305E4">
        <w:tc>
          <w:tcPr>
            <w:tcW w:w="4645" w:type="dxa"/>
          </w:tcPr>
          <w:p w14:paraId="72460D6F" w14:textId="77777777" w:rsidR="00815470" w:rsidRPr="006B4C91" w:rsidRDefault="00815470" w:rsidP="006D7C93">
            <w:pPr>
              <w:widowControl w:val="0"/>
              <w:suppressAutoHyphens/>
              <w:spacing w:after="60"/>
              <w:rPr>
                <w:rFonts w:cs="Arial"/>
                <w:kern w:val="1"/>
                <w:lang w:eastAsia="hi-IN" w:bidi="hi-IN"/>
              </w:rPr>
            </w:pPr>
            <w:r w:rsidRPr="006B4C91">
              <w:rPr>
                <w:rFonts w:cs="Arial"/>
                <w:b/>
                <w:kern w:val="1"/>
                <w:lang w:eastAsia="hi-IN" w:bidi="hi-IN"/>
              </w:rPr>
              <w:t>LR12. Estate rent charge burdening the Property</w:t>
            </w:r>
          </w:p>
        </w:tc>
        <w:tc>
          <w:tcPr>
            <w:tcW w:w="4642" w:type="dxa"/>
          </w:tcPr>
          <w:p w14:paraId="047E450D" w14:textId="77777777" w:rsidR="00815470" w:rsidRDefault="00815470" w:rsidP="006D7C93">
            <w:pPr>
              <w:widowControl w:val="0"/>
              <w:suppressAutoHyphens/>
              <w:spacing w:after="60"/>
              <w:rPr>
                <w:rFonts w:cs="Arial"/>
                <w:kern w:val="1"/>
                <w:lang w:eastAsia="hi-IN" w:bidi="hi-IN"/>
              </w:rPr>
            </w:pPr>
            <w:r w:rsidRPr="006B4C91">
              <w:rPr>
                <w:rFonts w:cs="Arial"/>
                <w:kern w:val="1"/>
                <w:lang w:eastAsia="hi-IN" w:bidi="hi-IN"/>
              </w:rPr>
              <w:t>None.</w:t>
            </w:r>
          </w:p>
          <w:p w14:paraId="7B2BC296" w14:textId="77777777" w:rsidR="00815470" w:rsidRPr="006B4C91" w:rsidRDefault="00815470" w:rsidP="006D7C93">
            <w:pPr>
              <w:widowControl w:val="0"/>
              <w:suppressAutoHyphens/>
              <w:spacing w:after="60"/>
              <w:rPr>
                <w:rFonts w:cs="Arial"/>
                <w:b/>
                <w:kern w:val="1"/>
                <w:lang w:eastAsia="hi-IN" w:bidi="hi-IN"/>
              </w:rPr>
            </w:pPr>
          </w:p>
        </w:tc>
      </w:tr>
      <w:tr w:rsidR="00815470" w:rsidRPr="006B4C91" w14:paraId="7A5E1D24" w14:textId="77777777" w:rsidTr="00D305E4">
        <w:tc>
          <w:tcPr>
            <w:tcW w:w="4645" w:type="dxa"/>
          </w:tcPr>
          <w:p w14:paraId="7943EA72" w14:textId="77777777" w:rsidR="00815470" w:rsidRPr="006B4C91" w:rsidRDefault="00815470" w:rsidP="006D7C93">
            <w:pPr>
              <w:widowControl w:val="0"/>
              <w:suppressAutoHyphens/>
              <w:spacing w:after="60"/>
              <w:rPr>
                <w:rFonts w:cs="Arial"/>
                <w:kern w:val="1"/>
                <w:lang w:eastAsia="hi-IN" w:bidi="hi-IN"/>
              </w:rPr>
            </w:pPr>
            <w:r w:rsidRPr="006B4C91">
              <w:rPr>
                <w:rFonts w:cs="Arial"/>
                <w:b/>
                <w:kern w:val="1"/>
                <w:lang w:eastAsia="hi-IN" w:bidi="hi-IN"/>
              </w:rPr>
              <w:t>LR13. Application for standard form of restriction</w:t>
            </w:r>
          </w:p>
        </w:tc>
        <w:tc>
          <w:tcPr>
            <w:tcW w:w="4642" w:type="dxa"/>
          </w:tcPr>
          <w:p w14:paraId="3D860629" w14:textId="77777777" w:rsidR="00815470" w:rsidRDefault="00815470" w:rsidP="006D7C93">
            <w:pPr>
              <w:widowControl w:val="0"/>
              <w:suppressAutoHyphens/>
              <w:spacing w:after="60"/>
              <w:rPr>
                <w:rFonts w:cs="Arial"/>
                <w:kern w:val="1"/>
                <w:lang w:eastAsia="hi-IN" w:bidi="hi-IN"/>
              </w:rPr>
            </w:pPr>
            <w:r w:rsidRPr="006B4C91">
              <w:rPr>
                <w:rFonts w:cs="Arial"/>
                <w:kern w:val="1"/>
                <w:lang w:eastAsia="hi-IN" w:bidi="hi-IN"/>
              </w:rPr>
              <w:t>None.</w:t>
            </w:r>
          </w:p>
          <w:p w14:paraId="59A7185A" w14:textId="77777777" w:rsidR="00815470" w:rsidRPr="006B4C91" w:rsidRDefault="00815470" w:rsidP="006D7C93">
            <w:pPr>
              <w:widowControl w:val="0"/>
              <w:suppressAutoHyphens/>
              <w:spacing w:after="60"/>
              <w:rPr>
                <w:rFonts w:cs="Arial"/>
                <w:kern w:val="1"/>
                <w:lang w:eastAsia="hi-IN" w:bidi="hi-IN"/>
              </w:rPr>
            </w:pPr>
          </w:p>
        </w:tc>
      </w:tr>
      <w:tr w:rsidR="00815470" w:rsidRPr="006B4C91" w14:paraId="0C6B4CCD" w14:textId="77777777" w:rsidTr="00D305E4">
        <w:tc>
          <w:tcPr>
            <w:tcW w:w="4645" w:type="dxa"/>
          </w:tcPr>
          <w:p w14:paraId="0790F63A" w14:textId="77777777" w:rsidR="00815470" w:rsidRPr="006B4C91" w:rsidRDefault="00815470" w:rsidP="006D7C93">
            <w:pPr>
              <w:widowControl w:val="0"/>
              <w:suppressAutoHyphens/>
              <w:spacing w:after="60"/>
              <w:rPr>
                <w:rFonts w:cs="Arial"/>
                <w:kern w:val="1"/>
                <w:lang w:eastAsia="hi-IN" w:bidi="hi-IN"/>
              </w:rPr>
            </w:pPr>
            <w:r w:rsidRPr="006B4C91">
              <w:rPr>
                <w:rFonts w:cs="Arial"/>
                <w:b/>
                <w:kern w:val="1"/>
                <w:lang w:eastAsia="hi-IN" w:bidi="hi-IN"/>
              </w:rPr>
              <w:t>LR14. Declaration of trust where there is more than one person comprising the Tenant</w:t>
            </w:r>
          </w:p>
        </w:tc>
        <w:tc>
          <w:tcPr>
            <w:tcW w:w="4642" w:type="dxa"/>
          </w:tcPr>
          <w:p w14:paraId="5F42C431" w14:textId="7BB9626B" w:rsidR="00815470" w:rsidRDefault="00815470" w:rsidP="006D7C93">
            <w:pPr>
              <w:widowControl w:val="0"/>
              <w:suppressAutoHyphens/>
              <w:spacing w:after="60"/>
              <w:rPr>
                <w:rFonts w:cs="Arial"/>
                <w:kern w:val="1"/>
                <w:lang w:eastAsia="hi-IN" w:bidi="hi-IN"/>
              </w:rPr>
            </w:pPr>
            <w:r w:rsidRPr="006B4C91">
              <w:rPr>
                <w:rFonts w:cs="Arial"/>
                <w:kern w:val="1"/>
                <w:lang w:eastAsia="hi-IN" w:bidi="hi-IN"/>
              </w:rPr>
              <w:t>Not applicable</w:t>
            </w:r>
            <w:r w:rsidR="0056084D">
              <w:rPr>
                <w:rFonts w:cs="Arial"/>
                <w:kern w:val="1"/>
                <w:lang w:eastAsia="hi-IN" w:bidi="hi-IN"/>
              </w:rPr>
              <w:t>.</w:t>
            </w:r>
          </w:p>
          <w:p w14:paraId="1F6D83B0" w14:textId="77777777" w:rsidR="00815470" w:rsidRDefault="00815470" w:rsidP="006D7C93">
            <w:pPr>
              <w:widowControl w:val="0"/>
              <w:suppressAutoHyphens/>
              <w:spacing w:after="60"/>
              <w:rPr>
                <w:rFonts w:cs="Arial"/>
                <w:kern w:val="1"/>
                <w:lang w:eastAsia="hi-IN" w:bidi="hi-IN"/>
              </w:rPr>
            </w:pPr>
          </w:p>
          <w:p w14:paraId="4761C264" w14:textId="77777777" w:rsidR="00815470" w:rsidRPr="006B4C91" w:rsidRDefault="00815470" w:rsidP="006D7C93">
            <w:pPr>
              <w:widowControl w:val="0"/>
              <w:suppressAutoHyphens/>
              <w:spacing w:after="60"/>
              <w:rPr>
                <w:rFonts w:cs="Arial"/>
                <w:kern w:val="1"/>
                <w:lang w:eastAsia="hi-IN" w:bidi="hi-IN"/>
              </w:rPr>
            </w:pPr>
          </w:p>
        </w:tc>
      </w:tr>
    </w:tbl>
    <w:p w14:paraId="0B6DF91E" w14:textId="77777777" w:rsidR="00815470" w:rsidRDefault="00815470" w:rsidP="00815470">
      <w:pPr>
        <w:widowControl w:val="0"/>
        <w:suppressAutoHyphens/>
        <w:spacing w:after="2280"/>
        <w:rPr>
          <w:rFonts w:cs="Arial"/>
          <w:b/>
          <w:kern w:val="1"/>
          <w:lang w:eastAsia="hi-IN" w:bidi="hi-IN"/>
        </w:rPr>
      </w:pPr>
    </w:p>
    <w:p w14:paraId="6DEE4B50" w14:textId="621223CF" w:rsidR="00815470" w:rsidRPr="006B4C91" w:rsidRDefault="00493855" w:rsidP="008C18F1">
      <w:pPr>
        <w:spacing w:after="240"/>
        <w:rPr>
          <w:lang w:bidi="hi-IN"/>
        </w:rPr>
      </w:pPr>
      <w:r>
        <w:br w:type="page"/>
      </w:r>
      <w:r w:rsidR="00815470" w:rsidRPr="006B4C91">
        <w:lastRenderedPageBreak/>
        <w:t>THIS LEASE is dated</w:t>
      </w:r>
    </w:p>
    <w:p w14:paraId="69CC3332" w14:textId="77777777" w:rsidR="00815470" w:rsidRPr="006B4C91" w:rsidRDefault="00815470" w:rsidP="00815470">
      <w:pPr>
        <w:pStyle w:val="MainHeading"/>
        <w:rPr>
          <w:lang w:eastAsia="hi-IN" w:bidi="hi-IN"/>
        </w:rPr>
      </w:pPr>
      <w:r w:rsidRPr="006B4C91">
        <w:t>PARTIES</w:t>
      </w:r>
    </w:p>
    <w:p w14:paraId="59D4FE2C" w14:textId="32D3E657" w:rsidR="00815470" w:rsidRPr="00493855" w:rsidRDefault="00B24642" w:rsidP="002522C9">
      <w:pPr>
        <w:pStyle w:val="Parties"/>
        <w:rPr>
          <w:lang w:bidi="hi-IN"/>
        </w:rPr>
      </w:pPr>
      <w:bookmarkStart w:id="5" w:name="_Ref32830250"/>
      <w:r>
        <w:rPr>
          <w:lang w:bidi="hi-IN"/>
        </w:rPr>
        <w:t xml:space="preserve">[     ] of [                                           ] </w:t>
      </w:r>
      <w:r w:rsidR="00815470" w:rsidRPr="00493855">
        <w:rPr>
          <w:lang w:bidi="hi-IN"/>
        </w:rPr>
        <w:t>(Landlord)</w:t>
      </w:r>
      <w:bookmarkEnd w:id="5"/>
    </w:p>
    <w:p w14:paraId="5B27C53C" w14:textId="3783DC6E" w:rsidR="00815470" w:rsidRPr="006B4C91" w:rsidRDefault="00815470" w:rsidP="00815470">
      <w:pPr>
        <w:pStyle w:val="Parties"/>
        <w:rPr>
          <w:lang w:eastAsia="hi-IN" w:bidi="hi-IN"/>
        </w:rPr>
      </w:pPr>
      <w:bookmarkStart w:id="6" w:name="_Ref32830251"/>
      <w:r>
        <w:t>Lockleaze Loves Solar</w:t>
      </w:r>
      <w:r w:rsidR="00B24642">
        <w:t xml:space="preserve"> [                        ] </w:t>
      </w:r>
      <w:r>
        <w:t xml:space="preserve"> </w:t>
      </w:r>
      <w:r w:rsidRPr="006B4C91">
        <w:t>(Company Registration Number</w:t>
      </w:r>
      <w:r w:rsidR="00B24642">
        <w:t xml:space="preserve"> [                ] </w:t>
      </w:r>
      <w:r w:rsidRPr="006B4C91">
        <w:t xml:space="preserve">) whose registered office is at </w:t>
      </w:r>
      <w:r w:rsidR="00B24642">
        <w:t xml:space="preserve">[                                     ] </w:t>
      </w:r>
      <w:r w:rsidRPr="006B4C91">
        <w:t>(Tenant)</w:t>
      </w:r>
      <w:bookmarkEnd w:id="6"/>
    </w:p>
    <w:p w14:paraId="1FC6742D" w14:textId="57CDAF6C" w:rsidR="00815470" w:rsidRPr="006B4C91" w:rsidRDefault="00815470" w:rsidP="00815470">
      <w:pPr>
        <w:pStyle w:val="MainHeading"/>
        <w:rPr>
          <w:lang w:eastAsia="hi-IN" w:bidi="hi-IN"/>
        </w:rPr>
      </w:pPr>
    </w:p>
    <w:p w14:paraId="1B63B2F9" w14:textId="5BB0798E" w:rsidR="00815470" w:rsidRPr="006B4C91" w:rsidRDefault="00493855" w:rsidP="00815470">
      <w:pPr>
        <w:pStyle w:val="Heading1"/>
        <w:numPr>
          <w:ilvl w:val="0"/>
          <w:numId w:val="16"/>
        </w:numPr>
        <w:rPr>
          <w:lang w:eastAsia="hi-IN" w:bidi="hi-IN"/>
        </w:rPr>
      </w:pPr>
      <w:bookmarkStart w:id="7" w:name="_Ref32830252"/>
      <w:r w:rsidRPr="006B4C91">
        <w:t>Interpretation</w:t>
      </w:r>
      <w:bookmarkEnd w:id="7"/>
    </w:p>
    <w:p w14:paraId="5AD5BF04" w14:textId="77777777" w:rsidR="00815470" w:rsidRPr="006B4C91" w:rsidRDefault="00815470" w:rsidP="00815470">
      <w:pPr>
        <w:pStyle w:val="Heading2"/>
        <w:numPr>
          <w:ilvl w:val="1"/>
          <w:numId w:val="16"/>
        </w:numPr>
        <w:rPr>
          <w:lang w:eastAsia="hi-IN" w:bidi="hi-IN"/>
        </w:rPr>
      </w:pPr>
      <w:bookmarkStart w:id="8" w:name="_Ref32830253"/>
      <w:r w:rsidRPr="006B4C91">
        <w:t>The definitions and rules of interpretation in this clause apply to this lease.</w:t>
      </w:r>
      <w:bookmarkEnd w:id="8"/>
    </w:p>
    <w:p w14:paraId="550DDE02" w14:textId="65CCDC13" w:rsidR="00815470" w:rsidRPr="006B4C91" w:rsidRDefault="00815470" w:rsidP="002522C9">
      <w:pPr>
        <w:pStyle w:val="Definition"/>
        <w:rPr>
          <w:lang w:eastAsia="hi-IN" w:bidi="hi-IN"/>
        </w:rPr>
      </w:pPr>
      <w:bookmarkStart w:id="9" w:name="_Ref32830254"/>
      <w:bookmarkStart w:id="10" w:name="_Ref32830451"/>
      <w:r w:rsidRPr="006B4C91">
        <w:t>Break Date</w:t>
      </w:r>
      <w:r w:rsidR="00115457">
        <w:t>:</w:t>
      </w:r>
      <w:r w:rsidRPr="006B4C91">
        <w:t xml:space="preserve"> the date specified in a valid notice served by the Landlord pursuant to clause </w:t>
      </w:r>
      <w:bookmarkEnd w:id="9"/>
      <w:r w:rsidR="00115457" w:rsidRPr="00115457">
        <w:fldChar w:fldCharType="begin"/>
      </w:r>
      <w:r w:rsidR="00115457" w:rsidRPr="00115457">
        <w:instrText xml:space="preserve">  REF _Ref32830286 \r \h \* MERGEFORMAT </w:instrText>
      </w:r>
      <w:r w:rsidR="00115457" w:rsidRPr="00115457">
        <w:fldChar w:fldCharType="separate"/>
      </w:r>
      <w:r w:rsidR="008C18F1" w:rsidRPr="008C18F1">
        <w:rPr>
          <w:color w:val="000000"/>
        </w:rPr>
        <w:t>7</w:t>
      </w:r>
      <w:r w:rsidR="008C18F1">
        <w:t>(a)</w:t>
      </w:r>
      <w:r w:rsidR="00115457" w:rsidRPr="00115457">
        <w:fldChar w:fldCharType="end"/>
      </w:r>
      <w:bookmarkEnd w:id="10"/>
    </w:p>
    <w:p w14:paraId="100ADF9A" w14:textId="631F0D48" w:rsidR="00815470" w:rsidRPr="006B4C91" w:rsidRDefault="00815470" w:rsidP="002522C9">
      <w:pPr>
        <w:pStyle w:val="Definition"/>
        <w:rPr>
          <w:lang w:eastAsia="hi-IN" w:bidi="hi-IN"/>
        </w:rPr>
      </w:pPr>
      <w:bookmarkStart w:id="11" w:name="_Ref32830255"/>
      <w:r w:rsidRPr="006B4C91">
        <w:t xml:space="preserve">Building: the land and building </w:t>
      </w:r>
      <w:r w:rsidRPr="00B82425">
        <w:t>known as [                              ]</w:t>
      </w:r>
      <w:r w:rsidR="00B82425">
        <w:t xml:space="preserve"> </w:t>
      </w:r>
      <w:r w:rsidRPr="00B82425">
        <w:t>(registered at HM Land Registry with title number [               ]</w:t>
      </w:r>
      <w:bookmarkEnd w:id="11"/>
    </w:p>
    <w:p w14:paraId="0C30C781" w14:textId="77777777" w:rsidR="00815470" w:rsidRPr="006B4C91" w:rsidRDefault="00815470" w:rsidP="002522C9">
      <w:pPr>
        <w:pStyle w:val="Definition"/>
        <w:rPr>
          <w:lang w:eastAsia="hi-IN" w:bidi="hi-IN"/>
        </w:rPr>
      </w:pPr>
      <w:bookmarkStart w:id="12" w:name="_Ref32830256"/>
      <w:r w:rsidRPr="006B4C91">
        <w:t>Equipment: Photovoltaic panels and all ancillary equipment including remote monitoring equipment from time to time placed upon the Building for the purpose of a solar photovoltaics electricity system including any alterations or additions from time to time which the parties acknowledge are throughout the Term the property of the Tenant</w:t>
      </w:r>
      <w:bookmarkEnd w:id="12"/>
    </w:p>
    <w:p w14:paraId="466247F3" w14:textId="77777777" w:rsidR="00815470" w:rsidRPr="006B4C91" w:rsidRDefault="00815470" w:rsidP="002522C9">
      <w:pPr>
        <w:pStyle w:val="Definition"/>
        <w:rPr>
          <w:lang w:eastAsia="hi-IN" w:bidi="hi-IN"/>
        </w:rPr>
      </w:pPr>
      <w:bookmarkStart w:id="13" w:name="_Ref32830257"/>
      <w:r w:rsidRPr="006B4C91">
        <w:t xml:space="preserve">Equipment </w:t>
      </w:r>
      <w:commentRangeStart w:id="14"/>
      <w:commentRangeStart w:id="15"/>
      <w:r w:rsidRPr="006B4C91">
        <w:t>Price</w:t>
      </w:r>
      <w:commentRangeEnd w:id="14"/>
      <w:r>
        <w:commentReference w:id="14"/>
      </w:r>
      <w:commentRangeEnd w:id="15"/>
      <w:r w:rsidR="006C7EC0">
        <w:rPr>
          <w:rStyle w:val="CommentReference"/>
          <w:rFonts w:eastAsiaTheme="minorHAnsi" w:cstheme="minorBidi"/>
          <w:color w:val="auto"/>
          <w:lang w:eastAsia="en-US"/>
        </w:rPr>
        <w:commentReference w:id="15"/>
      </w:r>
      <w:r w:rsidRPr="006B4C91">
        <w:t>: shall be the price to be paid to purchase the system by the Landlord from the Tenant calculated as follows;</w:t>
      </w:r>
      <w:bookmarkEnd w:id="13"/>
    </w:p>
    <w:p w14:paraId="436F15EF" w14:textId="77777777" w:rsidR="00815470" w:rsidRPr="006B4C91" w:rsidRDefault="00815470" w:rsidP="00815470">
      <w:pPr>
        <w:pStyle w:val="Body1"/>
        <w:rPr>
          <w:lang w:eastAsia="hi-IN" w:bidi="hi-IN"/>
        </w:rPr>
      </w:pPr>
      <w:r w:rsidRPr="004E19B0">
        <w:t>EP</w:t>
      </w:r>
      <w:r w:rsidRPr="006B4C91">
        <w:t xml:space="preserve"> = ((246–A)/246) x (BxSPP)</w:t>
      </w:r>
    </w:p>
    <w:p w14:paraId="17A957CE" w14:textId="77777777" w:rsidR="00815470" w:rsidRPr="006B4C91" w:rsidRDefault="00815470" w:rsidP="00815470">
      <w:pPr>
        <w:pStyle w:val="Body1"/>
        <w:rPr>
          <w:lang w:eastAsia="hi-IN" w:bidi="hi-IN"/>
        </w:rPr>
      </w:pPr>
      <w:r w:rsidRPr="006B4C91">
        <w:t>Where</w:t>
      </w:r>
    </w:p>
    <w:p w14:paraId="569A357A" w14:textId="77777777" w:rsidR="00815470" w:rsidRPr="006B4C91" w:rsidRDefault="00815470" w:rsidP="00B82425">
      <w:pPr>
        <w:pStyle w:val="Body2"/>
        <w:rPr>
          <w:lang w:eastAsia="hi-IN" w:bidi="hi-IN"/>
        </w:rPr>
      </w:pPr>
      <w:r w:rsidRPr="006B4C91">
        <w:t>A is the number of full months from the date of this Lease to the Break Date</w:t>
      </w:r>
    </w:p>
    <w:p w14:paraId="750279A3" w14:textId="77777777" w:rsidR="00815470" w:rsidRPr="006B4C91" w:rsidRDefault="00815470" w:rsidP="00B82425">
      <w:pPr>
        <w:pStyle w:val="Body2"/>
        <w:rPr>
          <w:lang w:eastAsia="hi-IN" w:bidi="hi-IN"/>
        </w:rPr>
      </w:pPr>
      <w:r w:rsidRPr="006B4C91">
        <w:t>B is £1,500</w:t>
      </w:r>
    </w:p>
    <w:p w14:paraId="7B0146C4" w14:textId="77777777" w:rsidR="00815470" w:rsidRPr="006B4C91" w:rsidRDefault="00815470" w:rsidP="00B82425">
      <w:pPr>
        <w:pStyle w:val="Body2"/>
        <w:rPr>
          <w:lang w:eastAsia="hi-IN" w:bidi="hi-IN"/>
        </w:rPr>
      </w:pPr>
      <w:r w:rsidRPr="006B4C91">
        <w:t>EP is the Equipment Price</w:t>
      </w:r>
    </w:p>
    <w:p w14:paraId="7B04C469" w14:textId="77777777" w:rsidR="00815470" w:rsidRPr="006B4C91" w:rsidRDefault="00815470" w:rsidP="00B82425">
      <w:pPr>
        <w:pStyle w:val="Body2"/>
        <w:rPr>
          <w:lang w:eastAsia="hi-IN" w:bidi="hi-IN"/>
        </w:rPr>
      </w:pPr>
      <w:r w:rsidRPr="006B4C91">
        <w:t>SPP is the System Peak Power</w:t>
      </w:r>
    </w:p>
    <w:p w14:paraId="00EFF00D" w14:textId="0F733A20" w:rsidR="00815470" w:rsidRPr="006B4C91" w:rsidRDefault="00815470" w:rsidP="002522C9">
      <w:pPr>
        <w:pStyle w:val="Definition"/>
        <w:rPr>
          <w:lang w:eastAsia="hi-IN" w:bidi="hi-IN"/>
        </w:rPr>
      </w:pPr>
      <w:bookmarkStart w:id="16" w:name="_Ref32830258"/>
      <w:bookmarkStart w:id="17" w:name="_Ref32830452"/>
      <w:r w:rsidRPr="006B4C91">
        <w:t xml:space="preserve">Landlord </w:t>
      </w:r>
      <w:r w:rsidR="00B24642">
        <w:t>Obligations</w:t>
      </w:r>
      <w:r w:rsidRPr="006B4C91">
        <w:t xml:space="preserve">: the </w:t>
      </w:r>
      <w:r w:rsidR="00B24642">
        <w:t xml:space="preserve">obligations </w:t>
      </w:r>
      <w:r w:rsidRPr="006B4C91">
        <w:t xml:space="preserve">on the part of the Landlord set out in </w:t>
      </w:r>
      <w:bookmarkEnd w:id="16"/>
      <w:r w:rsidR="00115457" w:rsidRPr="00115457">
        <w:fldChar w:fldCharType="begin"/>
      </w:r>
      <w:r w:rsidR="00115457" w:rsidRPr="00115457">
        <w:instrText xml:space="preserve">  REF _Ref32830333 \r \h \* MERGEFORMAT </w:instrText>
      </w:r>
      <w:r w:rsidR="00115457" w:rsidRPr="00115457">
        <w:fldChar w:fldCharType="separate"/>
      </w:r>
      <w:r w:rsidR="008C18F1" w:rsidRPr="008C18F1">
        <w:rPr>
          <w:color w:val="000000"/>
        </w:rPr>
        <w:t>Schedule 4</w:t>
      </w:r>
      <w:r w:rsidR="00115457" w:rsidRPr="00115457">
        <w:fldChar w:fldCharType="end"/>
      </w:r>
      <w:bookmarkEnd w:id="17"/>
    </w:p>
    <w:p w14:paraId="16F3F693" w14:textId="47FCC4B3" w:rsidR="00A5071B" w:rsidRDefault="00A5071B" w:rsidP="002522C9">
      <w:pPr>
        <w:pStyle w:val="Definition"/>
        <w:rPr>
          <w:lang w:eastAsia="hi-IN" w:bidi="hi-IN"/>
        </w:rPr>
      </w:pPr>
      <w:bookmarkStart w:id="18" w:name="_Ref32830259"/>
      <w:r>
        <w:t>Matter: any restriction, obligation, covenant, rights or other similar encumbrance</w:t>
      </w:r>
    </w:p>
    <w:p w14:paraId="0FD8D899" w14:textId="33E94474" w:rsidR="00815470" w:rsidRPr="006B4C91" w:rsidRDefault="00815470" w:rsidP="002522C9">
      <w:pPr>
        <w:pStyle w:val="Definition"/>
        <w:rPr>
          <w:lang w:eastAsia="hi-IN" w:bidi="hi-IN"/>
        </w:rPr>
      </w:pPr>
      <w:r w:rsidRPr="006B4C91">
        <w:t>Mortgagee in Possession: a mortgagee under a mortgage of the Building who has obtained an order for possession of the Building</w:t>
      </w:r>
      <w:bookmarkEnd w:id="18"/>
    </w:p>
    <w:p w14:paraId="0CFA3011" w14:textId="5B8DD22F" w:rsidR="00815470" w:rsidRPr="006B4C91" w:rsidRDefault="00815470" w:rsidP="002522C9">
      <w:pPr>
        <w:pStyle w:val="Definition"/>
        <w:rPr>
          <w:lang w:eastAsia="hi-IN" w:bidi="hi-IN"/>
        </w:rPr>
      </w:pPr>
      <w:bookmarkStart w:id="19" w:name="_Ref32830260"/>
      <w:r w:rsidRPr="006B4C91">
        <w:t xml:space="preserve">Permitted Use: the use of the Property as a base for the installation of solar photovoltaics electricity system utilising the Equipment </w:t>
      </w:r>
      <w:r>
        <w:t xml:space="preserve">and </w:t>
      </w:r>
      <w:r w:rsidR="00B24642">
        <w:t xml:space="preserve">the </w:t>
      </w:r>
      <w:r>
        <w:t>generation and export of electricity from the Property</w:t>
      </w:r>
      <w:bookmarkEnd w:id="19"/>
    </w:p>
    <w:p w14:paraId="7512A9EB" w14:textId="3A9E74A7" w:rsidR="00815470" w:rsidRPr="006B4C91" w:rsidRDefault="00815470" w:rsidP="002522C9">
      <w:pPr>
        <w:pStyle w:val="Definition"/>
        <w:rPr>
          <w:lang w:eastAsia="hi-IN" w:bidi="hi-IN"/>
        </w:rPr>
      </w:pPr>
      <w:bookmarkStart w:id="20" w:name="_Ref32830261"/>
      <w:r w:rsidRPr="006B4C91">
        <w:t xml:space="preserve">Rent: </w:t>
      </w:r>
      <w:r>
        <w:t>one pound (£1) per annum</w:t>
      </w:r>
      <w:bookmarkEnd w:id="20"/>
    </w:p>
    <w:p w14:paraId="680D853B" w14:textId="77777777" w:rsidR="00815470" w:rsidRPr="00115457" w:rsidRDefault="00815470" w:rsidP="002522C9">
      <w:pPr>
        <w:pStyle w:val="Definition"/>
        <w:rPr>
          <w:lang w:eastAsia="hi-IN" w:bidi="hi-IN"/>
        </w:rPr>
      </w:pPr>
      <w:bookmarkStart w:id="21" w:name="_Ref32830262"/>
      <w:r>
        <w:t xml:space="preserve">Renewable Benefits:  </w:t>
      </w:r>
      <w:r w:rsidRPr="00D70F4A">
        <w:t xml:space="preserve">all current and future renewable benefits associated with availability, capacity and generation from the </w:t>
      </w:r>
      <w:r>
        <w:t xml:space="preserve">Equipment </w:t>
      </w:r>
      <w:r w:rsidRPr="00D70F4A">
        <w:t xml:space="preserve">including (but not limited to) renewable obligations </w:t>
      </w:r>
      <w:r w:rsidRPr="00115457">
        <w:t>certificates, levy exemption certificates and any successors to the same</w:t>
      </w:r>
      <w:bookmarkEnd w:id="21"/>
    </w:p>
    <w:p w14:paraId="69BD1D65" w14:textId="203FD312" w:rsidR="00815470" w:rsidRPr="00115457" w:rsidRDefault="00815470" w:rsidP="002522C9">
      <w:pPr>
        <w:pStyle w:val="Definition"/>
        <w:rPr>
          <w:lang w:eastAsia="hi-IN" w:bidi="hi-IN"/>
        </w:rPr>
      </w:pPr>
      <w:bookmarkStart w:id="22" w:name="_Ref32830263"/>
      <w:r w:rsidRPr="00115457">
        <w:t xml:space="preserve">Reservations: the rights excepted and reserved to the Landlord in clause </w:t>
      </w:r>
      <w:r w:rsidR="00115457" w:rsidRPr="00115457">
        <w:fldChar w:fldCharType="begin"/>
      </w:r>
      <w:r w:rsidR="00115457" w:rsidRPr="00115457">
        <w:instrText xml:space="preserve">  REF _Ref32830280 \r \h \* MERGEFORMAT </w:instrText>
      </w:r>
      <w:r w:rsidR="00115457" w:rsidRPr="00115457">
        <w:fldChar w:fldCharType="separate"/>
      </w:r>
      <w:r w:rsidR="008C18F1" w:rsidRPr="008C18F1">
        <w:rPr>
          <w:color w:val="000000"/>
        </w:rPr>
        <w:t>3.2</w:t>
      </w:r>
      <w:r w:rsidR="00115457" w:rsidRPr="00115457">
        <w:fldChar w:fldCharType="end"/>
      </w:r>
      <w:r w:rsidRPr="00115457">
        <w:t xml:space="preserve"> and listed in </w:t>
      </w:r>
      <w:r w:rsidR="00115457" w:rsidRPr="00115457">
        <w:fldChar w:fldCharType="begin"/>
      </w:r>
      <w:r w:rsidR="00115457" w:rsidRPr="00115457">
        <w:instrText xml:space="preserve">  REF _Ref32830318 \r \h \* MERGEFORMAT </w:instrText>
      </w:r>
      <w:r w:rsidR="00115457" w:rsidRPr="00115457">
        <w:fldChar w:fldCharType="separate"/>
      </w:r>
      <w:r w:rsidR="008C18F1" w:rsidRPr="008C18F1">
        <w:rPr>
          <w:color w:val="000000"/>
        </w:rPr>
        <w:t>Schedule 2</w:t>
      </w:r>
      <w:r w:rsidR="00115457" w:rsidRPr="00115457">
        <w:fldChar w:fldCharType="end"/>
      </w:r>
      <w:r w:rsidRPr="00115457">
        <w:t>.</w:t>
      </w:r>
      <w:bookmarkEnd w:id="22"/>
    </w:p>
    <w:p w14:paraId="171D9A4A" w14:textId="6BD0B6B9" w:rsidR="00815470" w:rsidRPr="00115457" w:rsidRDefault="00815470" w:rsidP="002522C9">
      <w:pPr>
        <w:pStyle w:val="Definition"/>
        <w:rPr>
          <w:lang w:eastAsia="hi-IN" w:bidi="hi-IN"/>
        </w:rPr>
      </w:pPr>
      <w:bookmarkStart w:id="23" w:name="_Ref32830264"/>
      <w:bookmarkStart w:id="24" w:name="_Ref32830453"/>
      <w:r w:rsidRPr="00115457">
        <w:lastRenderedPageBreak/>
        <w:t xml:space="preserve">Rights: the rights granted by the Landlord to the Tenant in clause </w:t>
      </w:r>
      <w:r w:rsidR="00115457" w:rsidRPr="00115457">
        <w:fldChar w:fldCharType="begin"/>
      </w:r>
      <w:r w:rsidR="00115457" w:rsidRPr="00115457">
        <w:instrText xml:space="preserve">  REF _Ref32830279 \r \h \* MERGEFORMAT </w:instrText>
      </w:r>
      <w:r w:rsidR="00115457" w:rsidRPr="00115457">
        <w:fldChar w:fldCharType="separate"/>
      </w:r>
      <w:r w:rsidR="008C18F1" w:rsidRPr="008C18F1">
        <w:rPr>
          <w:color w:val="000000"/>
        </w:rPr>
        <w:t>3.1</w:t>
      </w:r>
      <w:r w:rsidR="00115457" w:rsidRPr="00115457">
        <w:fldChar w:fldCharType="end"/>
      </w:r>
      <w:r w:rsidRPr="00115457">
        <w:t xml:space="preserve"> and listed in </w:t>
      </w:r>
      <w:bookmarkEnd w:id="23"/>
      <w:r w:rsidR="00115457" w:rsidRPr="00115457">
        <w:fldChar w:fldCharType="begin"/>
      </w:r>
      <w:r w:rsidR="00115457" w:rsidRPr="00115457">
        <w:instrText xml:space="preserve">  REF _Ref32830311 \r \h \* MERGEFORMAT </w:instrText>
      </w:r>
      <w:r w:rsidR="00115457" w:rsidRPr="00115457">
        <w:fldChar w:fldCharType="separate"/>
      </w:r>
      <w:r w:rsidR="008C18F1" w:rsidRPr="008C18F1">
        <w:rPr>
          <w:color w:val="000000"/>
        </w:rPr>
        <w:t>Schedule 1</w:t>
      </w:r>
      <w:r w:rsidR="00115457" w:rsidRPr="00115457">
        <w:fldChar w:fldCharType="end"/>
      </w:r>
      <w:bookmarkEnd w:id="24"/>
    </w:p>
    <w:p w14:paraId="65B4C041" w14:textId="77777777" w:rsidR="00815470" w:rsidRPr="006B4C91" w:rsidRDefault="00815470" w:rsidP="002522C9">
      <w:pPr>
        <w:pStyle w:val="Definition"/>
        <w:rPr>
          <w:lang w:eastAsia="hi-IN" w:bidi="hi-IN"/>
        </w:rPr>
      </w:pPr>
      <w:bookmarkStart w:id="25" w:name="_Ref32830265"/>
      <w:r w:rsidRPr="006B4C91">
        <w:t>Service Media: all media for the supply or removal of heat and electricity, and all other services and utilities and all structures, machinery and equipment ancillary to those media and any broadband connection available at the Building.</w:t>
      </w:r>
      <w:bookmarkEnd w:id="25"/>
    </w:p>
    <w:p w14:paraId="5ABDDF6C" w14:textId="68D88A17" w:rsidR="00815470" w:rsidRPr="006B4C91" w:rsidRDefault="00815470" w:rsidP="002522C9">
      <w:pPr>
        <w:pStyle w:val="Definition"/>
        <w:rPr>
          <w:lang w:eastAsia="hi-IN" w:bidi="hi-IN"/>
        </w:rPr>
      </w:pPr>
      <w:bookmarkStart w:id="26" w:name="_Ref32830267"/>
      <w:r w:rsidRPr="006B4C91">
        <w:t xml:space="preserve">System Peak </w:t>
      </w:r>
      <w:r w:rsidR="00B82425" w:rsidRPr="006B4C91">
        <w:t>Power:</w:t>
      </w:r>
      <w:r w:rsidRPr="006B4C91">
        <w:t xml:space="preserve"> the nominal power of all photovoltaic panels placed upon the Building</w:t>
      </w:r>
      <w:bookmarkEnd w:id="26"/>
    </w:p>
    <w:p w14:paraId="413113F1" w14:textId="5934964C" w:rsidR="00815470" w:rsidRPr="006B4C91" w:rsidRDefault="00815470" w:rsidP="002522C9">
      <w:pPr>
        <w:pStyle w:val="Definition"/>
        <w:rPr>
          <w:lang w:eastAsia="hi-IN" w:bidi="hi-IN"/>
        </w:rPr>
      </w:pPr>
      <w:bookmarkStart w:id="27" w:name="_Ref32830268"/>
      <w:r w:rsidRPr="006B4C91">
        <w:t xml:space="preserve">Tenant </w:t>
      </w:r>
      <w:r w:rsidR="00B24642">
        <w:t>Obligations</w:t>
      </w:r>
      <w:r w:rsidRPr="006B4C91">
        <w:t xml:space="preserve">: the </w:t>
      </w:r>
      <w:r w:rsidR="00B24642">
        <w:t>onligations</w:t>
      </w:r>
      <w:r w:rsidRPr="006B4C91">
        <w:t xml:space="preserve"> on the part of the Tenant set out </w:t>
      </w:r>
      <w:r w:rsidRPr="00115457">
        <w:t xml:space="preserve">in </w:t>
      </w:r>
      <w:r w:rsidR="00115457" w:rsidRPr="00115457">
        <w:fldChar w:fldCharType="begin"/>
      </w:r>
      <w:r w:rsidR="00115457" w:rsidRPr="00115457">
        <w:instrText xml:space="preserve">  REF _Ref32830321 \r \h \* MERGEFORMAT </w:instrText>
      </w:r>
      <w:r w:rsidR="00115457" w:rsidRPr="00115457">
        <w:fldChar w:fldCharType="separate"/>
      </w:r>
      <w:r w:rsidR="008C18F1" w:rsidRPr="008C18F1">
        <w:rPr>
          <w:color w:val="000000"/>
        </w:rPr>
        <w:t>Schedule 3</w:t>
      </w:r>
      <w:r w:rsidR="00115457" w:rsidRPr="00115457">
        <w:fldChar w:fldCharType="end"/>
      </w:r>
      <w:r w:rsidRPr="00115457">
        <w:t>.</w:t>
      </w:r>
      <w:bookmarkEnd w:id="27"/>
    </w:p>
    <w:p w14:paraId="12D6D900" w14:textId="56E6C944" w:rsidR="00815470" w:rsidRPr="006B4C91" w:rsidRDefault="00815470" w:rsidP="002522C9">
      <w:pPr>
        <w:pStyle w:val="Definition"/>
        <w:rPr>
          <w:lang w:eastAsia="hi-IN" w:bidi="hi-IN"/>
        </w:rPr>
      </w:pPr>
      <w:bookmarkStart w:id="28" w:name="_Ref32830269"/>
      <w:r w:rsidRPr="006B4C91">
        <w:t xml:space="preserve">Term: a term of </w:t>
      </w:r>
      <w:r>
        <w:t>30</w:t>
      </w:r>
      <w:r w:rsidRPr="006B4C91">
        <w:t xml:space="preserve"> years and </w:t>
      </w:r>
      <w:bookmarkStart w:id="29" w:name="DocXTextRef116"/>
      <w:r w:rsidR="00115457">
        <w:rPr>
          <w:color w:val="000000"/>
        </w:rPr>
        <w:t>6</w:t>
      </w:r>
      <w:bookmarkEnd w:id="29"/>
      <w:r w:rsidRPr="006B4C91">
        <w:t xml:space="preserve"> months from and including the date hereof</w:t>
      </w:r>
      <w:bookmarkEnd w:id="28"/>
    </w:p>
    <w:p w14:paraId="1F873544" w14:textId="0AA4ADBE" w:rsidR="00815470" w:rsidRPr="006B4C91" w:rsidRDefault="00815470" w:rsidP="00B11FC8">
      <w:pPr>
        <w:pStyle w:val="Definition"/>
        <w:rPr>
          <w:lang w:eastAsia="hi-IN" w:bidi="hi-IN"/>
        </w:rPr>
      </w:pPr>
      <w:bookmarkStart w:id="30" w:name="_Ref32830271"/>
      <w:r w:rsidRPr="006B4C91">
        <w:t>VAT: value added tax chargeable under the Value Added Tax Act 1994 or any similar replacement or additional tax.</w:t>
      </w:r>
      <w:bookmarkEnd w:id="30"/>
    </w:p>
    <w:p w14:paraId="562F77D9" w14:textId="77777777" w:rsidR="00B24642" w:rsidRDefault="00815470" w:rsidP="002522C9">
      <w:pPr>
        <w:pStyle w:val="Heading2"/>
        <w:rPr>
          <w:lang w:bidi="hi-IN"/>
        </w:rPr>
      </w:pPr>
      <w:bookmarkStart w:id="31" w:name="_Ref32830272"/>
      <w:r w:rsidRPr="002522C9">
        <w:rPr>
          <w:lang w:bidi="hi-IN"/>
        </w:rPr>
        <w:t xml:space="preserve">A reference to the </w:t>
      </w:r>
      <w:r w:rsidRPr="002522C9">
        <w:rPr>
          <w:b/>
          <w:lang w:bidi="hi-IN"/>
        </w:rPr>
        <w:t xml:space="preserve">Landlord </w:t>
      </w:r>
      <w:r w:rsidRPr="002522C9">
        <w:rPr>
          <w:lang w:bidi="hi-IN"/>
        </w:rPr>
        <w:t xml:space="preserve">includes a reference to the person entitled to the immediate reversion to this lease which shall include his personal representatives and any Mortgagee in Possession. </w:t>
      </w:r>
    </w:p>
    <w:p w14:paraId="211324F5" w14:textId="5176D0A7" w:rsidR="00815470" w:rsidRPr="002522C9" w:rsidRDefault="00815470" w:rsidP="002522C9">
      <w:pPr>
        <w:pStyle w:val="Heading2"/>
        <w:rPr>
          <w:lang w:bidi="hi-IN"/>
        </w:rPr>
      </w:pPr>
      <w:r w:rsidRPr="002522C9">
        <w:rPr>
          <w:lang w:bidi="hi-IN"/>
        </w:rPr>
        <w:t>A reference to the Tenant includes a reference to the Tenant's successors in title and assigns.</w:t>
      </w:r>
      <w:bookmarkEnd w:id="31"/>
    </w:p>
    <w:p w14:paraId="767D87C5" w14:textId="7163EDE8" w:rsidR="00815470" w:rsidRPr="002522C9" w:rsidRDefault="00815470" w:rsidP="002522C9">
      <w:pPr>
        <w:pStyle w:val="Heading2"/>
        <w:rPr>
          <w:lang w:bidi="hi-IN"/>
        </w:rPr>
      </w:pPr>
      <w:bookmarkStart w:id="32" w:name="_Ref32830273"/>
      <w:r w:rsidRPr="002522C9">
        <w:rPr>
          <w:lang w:bidi="hi-IN"/>
        </w:rPr>
        <w:t xml:space="preserve">A reference to the </w:t>
      </w:r>
      <w:r w:rsidRPr="002522C9">
        <w:rPr>
          <w:b/>
          <w:lang w:bidi="hi-IN"/>
        </w:rPr>
        <w:t xml:space="preserve">end of the term </w:t>
      </w:r>
      <w:r w:rsidRPr="002522C9">
        <w:rPr>
          <w:lang w:bidi="hi-IN"/>
        </w:rPr>
        <w:t>is to the end of the term however it ends.</w:t>
      </w:r>
      <w:bookmarkEnd w:id="32"/>
    </w:p>
    <w:p w14:paraId="48CE7652" w14:textId="318FC059" w:rsidR="00815470" w:rsidRPr="002522C9" w:rsidRDefault="00815470" w:rsidP="002522C9">
      <w:pPr>
        <w:pStyle w:val="Heading2"/>
        <w:rPr>
          <w:b/>
          <w:lang w:bidi="hi-IN"/>
        </w:rPr>
      </w:pPr>
      <w:bookmarkStart w:id="33" w:name="_Ref32830274"/>
      <w:r w:rsidRPr="002522C9">
        <w:rPr>
          <w:lang w:bidi="hi-IN"/>
        </w:rPr>
        <w:t>A reference to a statute or statutory provision or subordinate legislation is a reference to it as it is in force from time to time taking account of any amendment or re- enactment and includes any statute, statutory provision or subordinate legislation which it amends or re-enacts. A reference to a statute or statutory provision shall include any subordinate legislation made from time to time under that statute or statutory provision</w:t>
      </w:r>
      <w:bookmarkEnd w:id="33"/>
    </w:p>
    <w:p w14:paraId="339DF50B" w14:textId="14A66CC6" w:rsidR="00815470" w:rsidRPr="006B4C91" w:rsidRDefault="00493855" w:rsidP="00815470">
      <w:pPr>
        <w:pStyle w:val="Heading1"/>
        <w:numPr>
          <w:ilvl w:val="0"/>
          <w:numId w:val="16"/>
        </w:numPr>
        <w:rPr>
          <w:lang w:eastAsia="hi-IN" w:bidi="hi-IN"/>
        </w:rPr>
      </w:pPr>
      <w:bookmarkStart w:id="34" w:name="_Ref32830275"/>
      <w:r w:rsidRPr="006B4C91">
        <w:t>Grant</w:t>
      </w:r>
      <w:bookmarkEnd w:id="34"/>
    </w:p>
    <w:p w14:paraId="4DCE64E3" w14:textId="6DAA4185" w:rsidR="00815470" w:rsidRPr="006B4C91" w:rsidRDefault="00815470" w:rsidP="00815470">
      <w:pPr>
        <w:pStyle w:val="Heading2"/>
        <w:numPr>
          <w:ilvl w:val="1"/>
          <w:numId w:val="16"/>
        </w:numPr>
        <w:rPr>
          <w:lang w:eastAsia="hi-IN" w:bidi="hi-IN"/>
        </w:rPr>
      </w:pPr>
      <w:bookmarkStart w:id="35" w:name="_Ref32830276"/>
      <w:r w:rsidRPr="006B4C91">
        <w:t>The Landlord lets with full title guarantee the Property together with the Rights to the Tenant for the Permitted Use for the Term reserving to the Landlord the Reservations</w:t>
      </w:r>
      <w:bookmarkEnd w:id="35"/>
      <w:r w:rsidR="00B82425">
        <w:t>.</w:t>
      </w:r>
    </w:p>
    <w:p w14:paraId="020133A8" w14:textId="251B2FAC" w:rsidR="00815470" w:rsidRPr="006B4C91" w:rsidRDefault="00815470" w:rsidP="00815470">
      <w:pPr>
        <w:pStyle w:val="Heading2"/>
        <w:numPr>
          <w:ilvl w:val="1"/>
          <w:numId w:val="16"/>
        </w:numPr>
        <w:rPr>
          <w:lang w:eastAsia="hi-IN" w:bidi="hi-IN"/>
        </w:rPr>
      </w:pPr>
      <w:bookmarkStart w:id="36" w:name="_Ref32830277"/>
      <w:r>
        <w:t xml:space="preserve">Save </w:t>
      </w:r>
      <w:r w:rsidRPr="00B82425">
        <w:t xml:space="preserve">where the Landlord purchases electricity generated by the Equipment in accordance with </w:t>
      </w:r>
      <w:r w:rsidR="00052283">
        <w:fldChar w:fldCharType="begin"/>
      </w:r>
      <w:r w:rsidR="00052283">
        <w:instrText xml:space="preserve"> REF _Ref32841252 \r \h </w:instrText>
      </w:r>
      <w:r w:rsidR="00052283">
        <w:fldChar w:fldCharType="separate"/>
      </w:r>
      <w:r w:rsidR="00052283">
        <w:t>Annexure 2</w:t>
      </w:r>
      <w:r w:rsidR="00052283">
        <w:fldChar w:fldCharType="end"/>
      </w:r>
      <w:r w:rsidRPr="00B82425">
        <w:t>, the parties agree that any electricity generated by the Equipment belongs to the Tenant and</w:t>
      </w:r>
      <w:r>
        <w:t xml:space="preserve"> the Tenant shall own and have the benefit of all Benefits applicable to the Equipment and generation of electricity during the Term</w:t>
      </w:r>
      <w:r w:rsidRPr="006B4C91">
        <w:t xml:space="preserve">. </w:t>
      </w:r>
      <w:r>
        <w:t>If needed, and at the Tenant's cost, t</w:t>
      </w:r>
      <w:r w:rsidRPr="006B4C91">
        <w:t>he Landlord shall forthwith on demand execute all proper documentation necessary to give effect to this provision.</w:t>
      </w:r>
      <w:bookmarkEnd w:id="36"/>
    </w:p>
    <w:p w14:paraId="032769AF" w14:textId="3DF79B6B" w:rsidR="00815470" w:rsidRPr="006B4C91" w:rsidRDefault="00493855" w:rsidP="00815470">
      <w:pPr>
        <w:pStyle w:val="Heading1"/>
        <w:numPr>
          <w:ilvl w:val="0"/>
          <w:numId w:val="16"/>
        </w:numPr>
        <w:rPr>
          <w:lang w:eastAsia="hi-IN" w:bidi="hi-IN"/>
        </w:rPr>
      </w:pPr>
      <w:bookmarkStart w:id="37" w:name="_Ref32830278"/>
      <w:r w:rsidRPr="006B4C91">
        <w:t xml:space="preserve">The Rights </w:t>
      </w:r>
      <w:r>
        <w:t>a</w:t>
      </w:r>
      <w:r w:rsidRPr="006B4C91">
        <w:t>nd Reservations</w:t>
      </w:r>
      <w:bookmarkEnd w:id="37"/>
    </w:p>
    <w:p w14:paraId="1A0E1427" w14:textId="37A08DFE" w:rsidR="00815470" w:rsidRPr="006B4C91" w:rsidRDefault="00815470" w:rsidP="00815470">
      <w:pPr>
        <w:pStyle w:val="Heading2"/>
        <w:numPr>
          <w:ilvl w:val="1"/>
          <w:numId w:val="16"/>
        </w:numPr>
        <w:rPr>
          <w:lang w:eastAsia="hi-IN" w:bidi="hi-IN"/>
        </w:rPr>
      </w:pPr>
      <w:bookmarkStart w:id="38" w:name="_Ref32830279"/>
      <w:r w:rsidRPr="006B4C91">
        <w:t>The Landlord grants the Tenant the Rights for all purposes connected with the Permitted Use of the Property</w:t>
      </w:r>
      <w:bookmarkEnd w:id="38"/>
      <w:r w:rsidR="00B82425">
        <w:t>.</w:t>
      </w:r>
    </w:p>
    <w:p w14:paraId="2927E1C6" w14:textId="25741AB9" w:rsidR="00815470" w:rsidRPr="006B4C91" w:rsidRDefault="00815470" w:rsidP="00815470">
      <w:pPr>
        <w:pStyle w:val="Heading2"/>
        <w:numPr>
          <w:ilvl w:val="1"/>
          <w:numId w:val="16"/>
        </w:numPr>
        <w:rPr>
          <w:lang w:eastAsia="hi-IN" w:bidi="hi-IN"/>
        </w:rPr>
      </w:pPr>
      <w:bookmarkStart w:id="39" w:name="_Ref32830280"/>
      <w:r w:rsidRPr="006B4C91">
        <w:t>The Reservations are excepted and reserved from this lease for the benefit of the Building</w:t>
      </w:r>
      <w:bookmarkEnd w:id="39"/>
      <w:r w:rsidR="00B82425">
        <w:t>.</w:t>
      </w:r>
    </w:p>
    <w:p w14:paraId="7A0D3153" w14:textId="77777777" w:rsidR="00815470" w:rsidRPr="006B4C91" w:rsidRDefault="00815470" w:rsidP="00815470">
      <w:pPr>
        <w:pStyle w:val="Heading2"/>
        <w:numPr>
          <w:ilvl w:val="1"/>
          <w:numId w:val="16"/>
        </w:numPr>
        <w:rPr>
          <w:lang w:eastAsia="hi-IN" w:bidi="hi-IN"/>
        </w:rPr>
      </w:pPr>
      <w:bookmarkStart w:id="40" w:name="_Ref32830281"/>
      <w:r w:rsidRPr="006B4C91">
        <w:t>The Reservations shall be construed as extending to the Landlord and all persons authorised by the Landlord or otherwise entitled to exercise the Reservations.</w:t>
      </w:r>
      <w:bookmarkEnd w:id="40"/>
    </w:p>
    <w:p w14:paraId="672A4751" w14:textId="011E2E8C" w:rsidR="00815470" w:rsidRPr="006B4C91" w:rsidRDefault="00493855" w:rsidP="00815470">
      <w:pPr>
        <w:pStyle w:val="Heading1"/>
        <w:numPr>
          <w:ilvl w:val="0"/>
          <w:numId w:val="16"/>
        </w:numPr>
        <w:rPr>
          <w:lang w:eastAsia="hi-IN" w:bidi="hi-IN"/>
        </w:rPr>
      </w:pPr>
      <w:bookmarkStart w:id="41" w:name="_Ref32830282"/>
      <w:r w:rsidRPr="006B4C91">
        <w:t xml:space="preserve">Tenant </w:t>
      </w:r>
      <w:r w:rsidR="00B24642">
        <w:t>Obligations</w:t>
      </w:r>
      <w:bookmarkEnd w:id="41"/>
    </w:p>
    <w:p w14:paraId="5BFEEC87" w14:textId="09296169" w:rsidR="00815470" w:rsidRPr="006B4C91" w:rsidRDefault="00815470" w:rsidP="002522C9">
      <w:pPr>
        <w:pStyle w:val="Body1"/>
        <w:rPr>
          <w:lang w:eastAsia="hi-IN" w:bidi="hi-IN"/>
        </w:rPr>
      </w:pPr>
      <w:r w:rsidRPr="006B4C91">
        <w:t xml:space="preserve">The Tenant covenants with the Landlord to observe and perform the Tenant </w:t>
      </w:r>
      <w:r w:rsidR="00B24642">
        <w:t>Obligations</w:t>
      </w:r>
      <w:r w:rsidRPr="006B4C91">
        <w:t>.</w:t>
      </w:r>
    </w:p>
    <w:p w14:paraId="5DC4EBC8" w14:textId="1EA4B612" w:rsidR="00815470" w:rsidRPr="006B4C91" w:rsidRDefault="00493855" w:rsidP="00815470">
      <w:pPr>
        <w:pStyle w:val="Heading1"/>
        <w:numPr>
          <w:ilvl w:val="0"/>
          <w:numId w:val="16"/>
        </w:numPr>
        <w:rPr>
          <w:lang w:eastAsia="hi-IN" w:bidi="hi-IN"/>
        </w:rPr>
      </w:pPr>
      <w:bookmarkStart w:id="42" w:name="_Ref32830283"/>
      <w:r w:rsidRPr="006B4C91">
        <w:t xml:space="preserve">Landlord </w:t>
      </w:r>
      <w:bookmarkEnd w:id="42"/>
      <w:r w:rsidR="00B24642">
        <w:t>Obligations</w:t>
      </w:r>
    </w:p>
    <w:p w14:paraId="66963158" w14:textId="076616DA" w:rsidR="00815470" w:rsidRDefault="00815470" w:rsidP="00815470">
      <w:pPr>
        <w:pStyle w:val="Body1"/>
        <w:rPr>
          <w:lang w:eastAsia="hi-IN" w:bidi="hi-IN"/>
        </w:rPr>
      </w:pPr>
      <w:r w:rsidRPr="006B4C91">
        <w:t xml:space="preserve">The Landlord covenants with the Tenant to observe and perform the Landlord </w:t>
      </w:r>
      <w:r w:rsidR="00B24642">
        <w:t>Obligations</w:t>
      </w:r>
      <w:r w:rsidRPr="006B4C91">
        <w:t>.</w:t>
      </w:r>
    </w:p>
    <w:p w14:paraId="2AEFE712" w14:textId="3884D7F8" w:rsidR="00815470" w:rsidRDefault="00493855" w:rsidP="00815470">
      <w:pPr>
        <w:pStyle w:val="Heading1"/>
        <w:numPr>
          <w:ilvl w:val="0"/>
          <w:numId w:val="16"/>
        </w:numPr>
        <w:rPr>
          <w:lang w:eastAsia="hi-IN" w:bidi="hi-IN"/>
        </w:rPr>
      </w:pPr>
      <w:bookmarkStart w:id="43" w:name="_Ref32830284"/>
      <w:r>
        <w:lastRenderedPageBreak/>
        <w:t>Landlord Right to Terminate for Tenant Breach</w:t>
      </w:r>
      <w:bookmarkEnd w:id="43"/>
    </w:p>
    <w:p w14:paraId="508058CF" w14:textId="77777777" w:rsidR="00815470" w:rsidRDefault="00815470" w:rsidP="00815470">
      <w:pPr>
        <w:pStyle w:val="Body1"/>
        <w:rPr>
          <w:lang w:eastAsia="hi-IN" w:bidi="hi-IN"/>
        </w:rPr>
      </w:pPr>
      <w:r w:rsidRPr="006B4C91">
        <w:t xml:space="preserve">The Landlord may enter onto the whole or any part of the Property and end this Lease if the Tenant substantially breaches any of its obligations in this Lease and has failed to remedy the same (if capable of remedy) with </w:t>
      </w:r>
      <w:r>
        <w:t>28</w:t>
      </w:r>
      <w:r w:rsidRPr="006B4C91">
        <w:t xml:space="preserve"> days of written notice from the Landlord requesting such remedy</w:t>
      </w:r>
      <w:r>
        <w:t>.</w:t>
      </w:r>
    </w:p>
    <w:p w14:paraId="66DBCAAC" w14:textId="43E0CD6C" w:rsidR="00815470" w:rsidRDefault="00493855" w:rsidP="00815470">
      <w:pPr>
        <w:pStyle w:val="Heading1"/>
        <w:numPr>
          <w:ilvl w:val="0"/>
          <w:numId w:val="16"/>
        </w:numPr>
        <w:rPr>
          <w:lang w:eastAsia="hi-IN" w:bidi="hi-IN"/>
        </w:rPr>
      </w:pPr>
      <w:bookmarkStart w:id="44" w:name="_Ref32830285"/>
      <w:r>
        <w:t>Landlord Right to Terminate</w:t>
      </w:r>
      <w:bookmarkEnd w:id="44"/>
    </w:p>
    <w:p w14:paraId="754685C3" w14:textId="7C41D085" w:rsidR="00815470" w:rsidRPr="00556B3B" w:rsidRDefault="00815470" w:rsidP="00DE5F6F">
      <w:pPr>
        <w:pStyle w:val="Body1"/>
        <w:rPr>
          <w:lang w:eastAsia="hi-IN" w:bidi="hi-IN"/>
        </w:rPr>
      </w:pPr>
      <w:r w:rsidRPr="00556B3B">
        <w:t>The Landlord has a right to cancel this lease</w:t>
      </w:r>
      <w:bookmarkStart w:id="45" w:name="_Ref32830286"/>
      <w:r w:rsidR="00DE5F6F">
        <w:t xml:space="preserve"> </w:t>
      </w:r>
      <w:r w:rsidRPr="00556B3B">
        <w:t xml:space="preserve">following completion in accordance with the procedure set out </w:t>
      </w:r>
      <w:r w:rsidRPr="009C1C1B">
        <w:t xml:space="preserve">in </w:t>
      </w:r>
      <w:r w:rsidR="00052283">
        <w:fldChar w:fldCharType="begin"/>
      </w:r>
      <w:r w:rsidR="00052283">
        <w:instrText xml:space="preserve"> REF _Ref32841264 \r \h </w:instrText>
      </w:r>
      <w:r w:rsidR="00052283">
        <w:fldChar w:fldCharType="separate"/>
      </w:r>
      <w:r w:rsidR="00052283">
        <w:t>Annexure 1</w:t>
      </w:r>
      <w:r w:rsidR="00052283">
        <w:fldChar w:fldCharType="end"/>
      </w:r>
      <w:r w:rsidR="00052283">
        <w:t xml:space="preserve"> </w:t>
      </w:r>
      <w:r w:rsidRPr="00556B3B">
        <w:t xml:space="preserve">to this lease </w:t>
      </w:r>
      <w:r w:rsidR="00B82425">
        <w:t>t</w:t>
      </w:r>
      <w:r w:rsidRPr="00556B3B">
        <w:t xml:space="preserve">he Landlord is not able to cancel the Lease until the Tenant receives the notice from the Landlord following completion and any cancellation must be strictly in accordance with </w:t>
      </w:r>
      <w:bookmarkEnd w:id="45"/>
      <w:r w:rsidR="00052283">
        <w:fldChar w:fldCharType="begin"/>
      </w:r>
      <w:r w:rsidR="00052283">
        <w:instrText xml:space="preserve"> REF _Ref32841264 \r \h </w:instrText>
      </w:r>
      <w:r w:rsidR="00052283">
        <w:fldChar w:fldCharType="separate"/>
      </w:r>
      <w:r w:rsidR="00052283">
        <w:t>Annexure 1</w:t>
      </w:r>
      <w:r w:rsidR="00052283">
        <w:fldChar w:fldCharType="end"/>
      </w:r>
      <w:r w:rsidR="00765293">
        <w:t>;</w:t>
      </w:r>
    </w:p>
    <w:p w14:paraId="1DE9140E" w14:textId="22C90A8C" w:rsidR="00815470" w:rsidRDefault="00493855" w:rsidP="00815470">
      <w:pPr>
        <w:pStyle w:val="Heading1"/>
        <w:numPr>
          <w:ilvl w:val="0"/>
          <w:numId w:val="16"/>
        </w:numPr>
        <w:rPr>
          <w:lang w:eastAsia="hi-IN" w:bidi="hi-IN"/>
        </w:rPr>
      </w:pPr>
      <w:bookmarkStart w:id="46" w:name="_Ref32830288"/>
      <w:r>
        <w:t>Mortgagee in Possession Termination Clause</w:t>
      </w:r>
      <w:bookmarkEnd w:id="46"/>
    </w:p>
    <w:p w14:paraId="11B32193" w14:textId="3D415E8A" w:rsidR="00815470" w:rsidRPr="006B4C91" w:rsidRDefault="00815470" w:rsidP="00815470">
      <w:pPr>
        <w:pStyle w:val="Body1"/>
        <w:rPr>
          <w:lang w:eastAsia="hi-IN" w:bidi="hi-IN"/>
        </w:rPr>
      </w:pPr>
      <w:r w:rsidRPr="006B4C91">
        <w:t>A Mortgagee in Possession may end this Lease on not less than 2 months nor more than 6 months prior written notice to the Tenant specifying the date the Lease is to terminate</w:t>
      </w:r>
      <w:r w:rsidR="00765293">
        <w:t>.</w:t>
      </w:r>
    </w:p>
    <w:p w14:paraId="201BB8A1" w14:textId="4D0AFADD" w:rsidR="00815470" w:rsidRPr="00556B3B" w:rsidRDefault="00493855" w:rsidP="00815470">
      <w:pPr>
        <w:pStyle w:val="Heading1"/>
        <w:numPr>
          <w:ilvl w:val="0"/>
          <w:numId w:val="16"/>
        </w:numPr>
        <w:rPr>
          <w:lang w:eastAsia="hi-IN" w:bidi="hi-IN"/>
        </w:rPr>
      </w:pPr>
      <w:bookmarkStart w:id="47" w:name="_Ref32830289"/>
      <w:r>
        <w:t>Tenant Right to Terminate</w:t>
      </w:r>
      <w:bookmarkEnd w:id="47"/>
    </w:p>
    <w:p w14:paraId="6286C31D" w14:textId="0FD4A249" w:rsidR="00815470" w:rsidRPr="006B4C91" w:rsidRDefault="00815470" w:rsidP="00815470">
      <w:pPr>
        <w:pStyle w:val="Heading2"/>
        <w:numPr>
          <w:ilvl w:val="1"/>
          <w:numId w:val="16"/>
        </w:numPr>
        <w:rPr>
          <w:lang w:eastAsia="hi-IN" w:bidi="hi-IN"/>
        </w:rPr>
      </w:pPr>
      <w:bookmarkStart w:id="48" w:name="_Ref32830290"/>
      <w:r w:rsidRPr="006B4C91">
        <w:t xml:space="preserve">The Tenant may terminate this Lease on </w:t>
      </w:r>
      <w:r>
        <w:t xml:space="preserve">not less than one months' </w:t>
      </w:r>
      <w:r w:rsidRPr="006B4C91">
        <w:t>written notice to the Landlord</w:t>
      </w:r>
      <w:bookmarkEnd w:id="48"/>
      <w:r w:rsidR="00765293">
        <w:t>:</w:t>
      </w:r>
    </w:p>
    <w:p w14:paraId="66F82C70" w14:textId="6B628F4D" w:rsidR="00815470" w:rsidRPr="006B4C91" w:rsidRDefault="00815470" w:rsidP="00815470">
      <w:pPr>
        <w:pStyle w:val="Heading3"/>
        <w:numPr>
          <w:ilvl w:val="2"/>
          <w:numId w:val="16"/>
        </w:numPr>
        <w:rPr>
          <w:lang w:eastAsia="hi-IN" w:bidi="hi-IN"/>
        </w:rPr>
      </w:pPr>
      <w:bookmarkStart w:id="49" w:name="_Ref32830291"/>
      <w:r w:rsidRPr="006B4C91">
        <w:t>forthwith prior to the installation of the Equipment or part thereof</w:t>
      </w:r>
      <w:bookmarkEnd w:id="49"/>
      <w:r w:rsidR="00765293">
        <w:t>;</w:t>
      </w:r>
    </w:p>
    <w:p w14:paraId="59CDBD05" w14:textId="3F20736F" w:rsidR="00815470" w:rsidRPr="006B4C91" w:rsidRDefault="00815470" w:rsidP="00815470">
      <w:pPr>
        <w:pStyle w:val="Heading3"/>
        <w:numPr>
          <w:ilvl w:val="2"/>
          <w:numId w:val="16"/>
        </w:numPr>
        <w:rPr>
          <w:lang w:eastAsia="hi-IN" w:bidi="hi-IN"/>
        </w:rPr>
      </w:pPr>
      <w:bookmarkStart w:id="50" w:name="_Ref32830292"/>
      <w:r w:rsidRPr="006B4C91">
        <w:t>before completion of the installation of the Equipment subject to the removal of the same and the making good of all damage to the reasonable satisfaction of the Landlord</w:t>
      </w:r>
      <w:bookmarkEnd w:id="50"/>
      <w:r w:rsidR="00765293">
        <w:t>;</w:t>
      </w:r>
    </w:p>
    <w:p w14:paraId="44D95E14" w14:textId="77777777" w:rsidR="00815470" w:rsidRDefault="00815470" w:rsidP="00815470">
      <w:pPr>
        <w:pStyle w:val="Heading3"/>
        <w:numPr>
          <w:ilvl w:val="2"/>
          <w:numId w:val="16"/>
        </w:numPr>
        <w:rPr>
          <w:lang w:eastAsia="hi-IN" w:bidi="hi-IN"/>
        </w:rPr>
      </w:pPr>
      <w:bookmarkStart w:id="51" w:name="_Ref32830293"/>
      <w:r w:rsidRPr="006B4C91">
        <w:t>in the event of</w:t>
      </w:r>
      <w:r>
        <w:t>:</w:t>
      </w:r>
      <w:bookmarkEnd w:id="51"/>
    </w:p>
    <w:p w14:paraId="61FB095E" w14:textId="20DEBEF6" w:rsidR="00815470" w:rsidRPr="002522C9" w:rsidRDefault="00815470" w:rsidP="002522C9">
      <w:pPr>
        <w:pStyle w:val="Body2"/>
        <w:jc w:val="left"/>
        <w:rPr>
          <w:lang w:bidi="hi-IN"/>
        </w:rPr>
      </w:pPr>
      <w:r w:rsidRPr="002522C9">
        <w:rPr>
          <w:lang w:bidi="hi-IN"/>
        </w:rPr>
        <w:t>(i)</w:t>
      </w:r>
      <w:r w:rsidR="002522C9">
        <w:rPr>
          <w:lang w:bidi="hi-IN"/>
        </w:rPr>
        <w:t xml:space="preserve"> </w:t>
      </w:r>
      <w:r w:rsidRPr="002522C9">
        <w:rPr>
          <w:lang w:bidi="hi-IN"/>
        </w:rPr>
        <w:t xml:space="preserve">damage to the Equipment; or </w:t>
      </w:r>
      <w:r w:rsidRPr="002522C9">
        <w:rPr>
          <w:lang w:bidi="hi-IN"/>
        </w:rPr>
        <w:br/>
        <w:t xml:space="preserve">(ii) theft or loss of all or part of the Equipment; or </w:t>
      </w:r>
      <w:r w:rsidRPr="002522C9">
        <w:rPr>
          <w:lang w:bidi="hi-IN"/>
        </w:rPr>
        <w:br/>
        <w:t xml:space="preserve">(iii) abandonment of the Property by the Landlord; or </w:t>
      </w:r>
      <w:r w:rsidRPr="002522C9">
        <w:rPr>
          <w:lang w:bidi="hi-IN"/>
        </w:rPr>
        <w:br/>
        <w:t>(iv) destruction of the Property</w:t>
      </w:r>
    </w:p>
    <w:p w14:paraId="76A34EC3" w14:textId="518C9B9C" w:rsidR="00815470" w:rsidRPr="006B4C91" w:rsidRDefault="00815470" w:rsidP="00815470">
      <w:pPr>
        <w:pStyle w:val="Body1"/>
        <w:rPr>
          <w:lang w:eastAsia="hi-IN" w:bidi="hi-IN"/>
        </w:rPr>
      </w:pPr>
      <w:r w:rsidRPr="006B4C91">
        <w:t>such that in the Tenant's reasonable opinion it is beyond economic repair or abandonment by the Landlord or destruction of the Property</w:t>
      </w:r>
      <w:r w:rsidR="00765293">
        <w:t>:</w:t>
      </w:r>
    </w:p>
    <w:p w14:paraId="72117317" w14:textId="77777777" w:rsidR="00815470" w:rsidRPr="006B4C91" w:rsidRDefault="00815470" w:rsidP="00815470">
      <w:pPr>
        <w:pStyle w:val="Heading3"/>
        <w:numPr>
          <w:ilvl w:val="2"/>
          <w:numId w:val="16"/>
        </w:numPr>
        <w:rPr>
          <w:lang w:eastAsia="hi-IN" w:bidi="hi-IN"/>
        </w:rPr>
      </w:pPr>
      <w:bookmarkStart w:id="52" w:name="_Ref32830294"/>
      <w:r w:rsidRPr="006B4C91">
        <w:t>a change in circumstances such that the flow of light to the Equipment affects the functionality of the Equipment</w:t>
      </w:r>
      <w:bookmarkEnd w:id="52"/>
    </w:p>
    <w:p w14:paraId="22793B0F" w14:textId="77777777" w:rsidR="00815470" w:rsidRPr="006B4C91" w:rsidRDefault="00815470" w:rsidP="00815470">
      <w:pPr>
        <w:pStyle w:val="Heading3"/>
        <w:numPr>
          <w:ilvl w:val="2"/>
          <w:numId w:val="16"/>
        </w:numPr>
        <w:rPr>
          <w:lang w:eastAsia="hi-IN" w:bidi="hi-IN"/>
        </w:rPr>
      </w:pPr>
      <w:bookmarkStart w:id="53" w:name="_Ref32830295"/>
      <w:r w:rsidRPr="006B4C91">
        <w:t>if the operation of the Equipment in the reasonable opinion of the Tenant is or becomes commercially impractical</w:t>
      </w:r>
      <w:bookmarkEnd w:id="53"/>
    </w:p>
    <w:p w14:paraId="1FDB721D" w14:textId="77777777" w:rsidR="00815470" w:rsidRDefault="00815470" w:rsidP="00815470">
      <w:pPr>
        <w:pStyle w:val="Heading2"/>
        <w:numPr>
          <w:ilvl w:val="1"/>
          <w:numId w:val="16"/>
        </w:numPr>
        <w:rPr>
          <w:lang w:eastAsia="hi-IN" w:bidi="hi-IN"/>
        </w:rPr>
      </w:pPr>
      <w:bookmarkStart w:id="54" w:name="_Ref32830296"/>
      <w:r>
        <w:t>The Tenant may terminate this Lease on the twenty-fifth (25</w:t>
      </w:r>
      <w:r w:rsidRPr="005C414B">
        <w:t>th</w:t>
      </w:r>
      <w:r>
        <w:t>) anniversary of the date of this Lease being the                                                                by serving not less than 9 month's written notice to the Landlord.</w:t>
      </w:r>
      <w:bookmarkEnd w:id="54"/>
    </w:p>
    <w:p w14:paraId="40B576D6" w14:textId="6E8AFF5A" w:rsidR="00815470" w:rsidRDefault="00493855" w:rsidP="00815470">
      <w:pPr>
        <w:pStyle w:val="Heading1"/>
        <w:numPr>
          <w:ilvl w:val="0"/>
          <w:numId w:val="16"/>
        </w:numPr>
        <w:rPr>
          <w:lang w:eastAsia="hi-IN" w:bidi="hi-IN"/>
        </w:rPr>
      </w:pPr>
      <w:bookmarkStart w:id="55" w:name="_Ref32830297"/>
      <w:r>
        <w:t>New Landlord</w:t>
      </w:r>
      <w:bookmarkEnd w:id="55"/>
    </w:p>
    <w:p w14:paraId="0C9CC158" w14:textId="77777777" w:rsidR="00815470" w:rsidRPr="002522C9" w:rsidRDefault="00815470" w:rsidP="002522C9">
      <w:pPr>
        <w:pStyle w:val="Body1"/>
        <w:rPr>
          <w:b/>
          <w:lang w:eastAsia="hi-IN" w:bidi="hi-IN"/>
        </w:rPr>
      </w:pPr>
      <w:r w:rsidRPr="002522C9">
        <w:rPr>
          <w:b/>
        </w:rPr>
        <w:t>This clause does not apply to the original named Landlord.</w:t>
      </w:r>
    </w:p>
    <w:p w14:paraId="74B1F906" w14:textId="411081B8" w:rsidR="00815470" w:rsidRDefault="00815470" w:rsidP="00815470">
      <w:pPr>
        <w:pStyle w:val="Body1"/>
        <w:rPr>
          <w:lang w:eastAsia="hi-IN" w:bidi="hi-IN"/>
        </w:rPr>
      </w:pPr>
      <w:r>
        <w:t xml:space="preserve">In the event that a Disposal of the Building occurs and </w:t>
      </w:r>
      <w:r w:rsidR="00B24642">
        <w:t>any</w:t>
      </w:r>
      <w:r>
        <w:t xml:space="preserve"> subsequent Landlord no longer wishes to continue with the purchase of electricity under the provisions of </w:t>
      </w:r>
      <w:r w:rsidR="00052283">
        <w:fldChar w:fldCharType="begin"/>
      </w:r>
      <w:r w:rsidR="00052283">
        <w:instrText xml:space="preserve"> REF _Ref32841252 \r \h </w:instrText>
      </w:r>
      <w:r w:rsidR="00052283">
        <w:fldChar w:fldCharType="separate"/>
      </w:r>
      <w:r w:rsidR="00052283">
        <w:t>Annexure 2</w:t>
      </w:r>
      <w:r w:rsidR="00052283">
        <w:fldChar w:fldCharType="end"/>
      </w:r>
      <w:r w:rsidR="00052283">
        <w:t xml:space="preserve"> </w:t>
      </w:r>
      <w:r>
        <w:t xml:space="preserve">or any replacement energy supply agreement then </w:t>
      </w:r>
      <w:r w:rsidR="00DE5F6F">
        <w:t xml:space="preserve">any subsequent </w:t>
      </w:r>
      <w:r>
        <w:t>Landlord may opt for either of the following options by serving one months' written notice on the Tenant:</w:t>
      </w:r>
    </w:p>
    <w:p w14:paraId="6AAB53E3" w14:textId="2F35B390" w:rsidR="00815470" w:rsidRDefault="00815470" w:rsidP="00815470">
      <w:pPr>
        <w:pStyle w:val="Heading3"/>
        <w:numPr>
          <w:ilvl w:val="2"/>
          <w:numId w:val="16"/>
        </w:numPr>
        <w:rPr>
          <w:lang w:eastAsia="hi-IN" w:bidi="hi-IN"/>
        </w:rPr>
      </w:pPr>
      <w:bookmarkStart w:id="56" w:name="_Ref32830298"/>
      <w:r>
        <w:lastRenderedPageBreak/>
        <w:t>purchase the Equipment from the Tenant at the Equipment Price and upon payment of such Equipment Price this Lease shall automatically terminate</w:t>
      </w:r>
      <w:bookmarkEnd w:id="56"/>
      <w:r w:rsidR="00765293">
        <w:t>; or</w:t>
      </w:r>
    </w:p>
    <w:p w14:paraId="49BE1D48" w14:textId="3A365575" w:rsidR="00815470" w:rsidRPr="00D80FC2" w:rsidRDefault="00815470" w:rsidP="00815470">
      <w:pPr>
        <w:pStyle w:val="Heading3"/>
        <w:numPr>
          <w:ilvl w:val="2"/>
          <w:numId w:val="16"/>
        </w:numPr>
        <w:rPr>
          <w:lang w:eastAsia="hi-IN" w:bidi="hi-IN"/>
        </w:rPr>
      </w:pPr>
      <w:bookmarkStart w:id="57" w:name="_Ref32830299"/>
      <w:r>
        <w:t>require the removal of the Equipment in which case the Landlord shall pay to the Tenant the Equipment Price and the costs of removal of the Equipment and upon receipt of such sum the Tenant shall within 3 months of payment remove the Equipment and upon removal of the Equipment and reinstatement of any damage caused during the removal this Lease shall automatically terminate</w:t>
      </w:r>
      <w:bookmarkEnd w:id="57"/>
      <w:r w:rsidR="00765293">
        <w:t>.</w:t>
      </w:r>
    </w:p>
    <w:p w14:paraId="1D7629A0" w14:textId="3CBF2285" w:rsidR="00815470" w:rsidRPr="006B4C91" w:rsidRDefault="00493855" w:rsidP="00815470">
      <w:pPr>
        <w:pStyle w:val="Heading1"/>
        <w:numPr>
          <w:ilvl w:val="0"/>
          <w:numId w:val="16"/>
        </w:numPr>
        <w:rPr>
          <w:lang w:eastAsia="hi-IN" w:bidi="hi-IN"/>
        </w:rPr>
      </w:pPr>
      <w:bookmarkStart w:id="58" w:name="_Ref32830300"/>
      <w:r w:rsidRPr="006B4C91">
        <w:t xml:space="preserve">Landlord </w:t>
      </w:r>
      <w:r>
        <w:t>a</w:t>
      </w:r>
      <w:r w:rsidRPr="006B4C91">
        <w:t>nd Tenant Act 1954</w:t>
      </w:r>
      <w:bookmarkEnd w:id="58"/>
    </w:p>
    <w:p w14:paraId="5927AA21" w14:textId="77777777" w:rsidR="00815470" w:rsidRPr="006B4C91" w:rsidRDefault="00815470" w:rsidP="00815470">
      <w:pPr>
        <w:pStyle w:val="Heading2"/>
        <w:numPr>
          <w:ilvl w:val="1"/>
          <w:numId w:val="16"/>
        </w:numPr>
        <w:rPr>
          <w:lang w:eastAsia="hi-IN" w:bidi="hi-IN"/>
        </w:rPr>
      </w:pPr>
      <w:bookmarkStart w:id="59" w:name="_Ref32830301"/>
      <w:r w:rsidRPr="006B4C91">
        <w:t>The parties confirm that:</w:t>
      </w:r>
      <w:bookmarkEnd w:id="59"/>
    </w:p>
    <w:p w14:paraId="61B68702" w14:textId="77777777" w:rsidR="00815470" w:rsidRPr="006B4C91" w:rsidRDefault="00815470" w:rsidP="00815470">
      <w:pPr>
        <w:pStyle w:val="Heading3"/>
        <w:numPr>
          <w:ilvl w:val="2"/>
          <w:numId w:val="16"/>
        </w:numPr>
        <w:rPr>
          <w:lang w:eastAsia="hi-IN" w:bidi="hi-IN"/>
        </w:rPr>
      </w:pPr>
      <w:bookmarkStart w:id="60" w:name="_Ref32830302"/>
      <w:r w:rsidRPr="006B4C91">
        <w:t xml:space="preserve">the Landlord served a notice on the Tenant, as required by </w:t>
      </w:r>
      <w:bookmarkStart w:id="61" w:name="DocXTextRef4"/>
      <w:r w:rsidRPr="006B4C91">
        <w:t>section 38A(3)</w:t>
      </w:r>
      <w:bookmarkEnd w:id="61"/>
      <w:r w:rsidRPr="006B4C91">
        <w:t>(a) of the LTA 1954, applying to the tenancy created by this lease, not less than 14 days before this lease was entered into a certified copy of which notice is annexed to this lease;</w:t>
      </w:r>
      <w:bookmarkEnd w:id="60"/>
    </w:p>
    <w:p w14:paraId="32663B75" w14:textId="77777777" w:rsidR="00815470" w:rsidRPr="006B4C91" w:rsidRDefault="00815470" w:rsidP="00815470">
      <w:pPr>
        <w:pStyle w:val="Heading3"/>
        <w:numPr>
          <w:ilvl w:val="2"/>
          <w:numId w:val="16"/>
        </w:numPr>
        <w:rPr>
          <w:lang w:eastAsia="hi-IN" w:bidi="hi-IN"/>
        </w:rPr>
      </w:pPr>
      <w:bookmarkStart w:id="62" w:name="_Ref32830303"/>
      <w:r w:rsidRPr="006B4C91">
        <w:t xml:space="preserve">a director of the Tenant who was duly authorised by the Tenant to do so made a declaration bearing even date herewith in accordance with the requirements of </w:t>
      </w:r>
      <w:bookmarkStart w:id="63" w:name="DocXTextRef5"/>
      <w:r w:rsidRPr="006B4C91">
        <w:t>section 38A(3)</w:t>
      </w:r>
      <w:bookmarkEnd w:id="63"/>
      <w:r w:rsidRPr="006B4C91">
        <w:t>(b) of the LTA 1954 a certified copy of which declaration is annexed to this lease; and</w:t>
      </w:r>
      <w:bookmarkEnd w:id="62"/>
    </w:p>
    <w:p w14:paraId="1703C848" w14:textId="77777777" w:rsidR="00815470" w:rsidRPr="006B4C91" w:rsidRDefault="00815470" w:rsidP="00815470">
      <w:pPr>
        <w:pStyle w:val="Heading3"/>
        <w:numPr>
          <w:ilvl w:val="2"/>
          <w:numId w:val="16"/>
        </w:numPr>
        <w:rPr>
          <w:lang w:eastAsia="hi-IN" w:bidi="hi-IN"/>
        </w:rPr>
      </w:pPr>
      <w:bookmarkStart w:id="64" w:name="_Ref32830304"/>
      <w:r w:rsidRPr="006B4C91">
        <w:t>there is no agreement for lease to which this lease gives effect.</w:t>
      </w:r>
      <w:bookmarkEnd w:id="64"/>
    </w:p>
    <w:p w14:paraId="07271E4B" w14:textId="5179418B" w:rsidR="00815470" w:rsidRPr="006B4C91" w:rsidRDefault="00815470" w:rsidP="00815470">
      <w:pPr>
        <w:pStyle w:val="Heading2"/>
        <w:numPr>
          <w:ilvl w:val="1"/>
          <w:numId w:val="16"/>
        </w:numPr>
        <w:rPr>
          <w:lang w:eastAsia="hi-IN" w:bidi="hi-IN"/>
        </w:rPr>
      </w:pPr>
      <w:bookmarkStart w:id="65" w:name="_Ref32830305"/>
      <w:r w:rsidRPr="006B4C91">
        <w:t xml:space="preserve">The parties agree that the provisions of </w:t>
      </w:r>
      <w:bookmarkStart w:id="66" w:name="DocXTextRef6"/>
      <w:r w:rsidRPr="006B4C91">
        <w:t>sections 24</w:t>
      </w:r>
      <w:bookmarkEnd w:id="66"/>
      <w:r w:rsidRPr="006B4C91">
        <w:t xml:space="preserve"> to </w:t>
      </w:r>
      <w:bookmarkStart w:id="67" w:name="DocXTextRef7"/>
      <w:r w:rsidRPr="006B4C91">
        <w:t>28</w:t>
      </w:r>
      <w:bookmarkEnd w:id="67"/>
      <w:r w:rsidRPr="006B4C91">
        <w:t xml:space="preserve"> of the LTA 1954 are excluded in relation to the tenancy created by this lease</w:t>
      </w:r>
      <w:bookmarkEnd w:id="65"/>
      <w:r w:rsidR="00765293">
        <w:t>.</w:t>
      </w:r>
    </w:p>
    <w:p w14:paraId="02C1D634" w14:textId="013E7A0B" w:rsidR="00815470" w:rsidRPr="006B4C91" w:rsidRDefault="00493855" w:rsidP="00815470">
      <w:pPr>
        <w:pStyle w:val="Heading1"/>
        <w:numPr>
          <w:ilvl w:val="0"/>
          <w:numId w:val="16"/>
        </w:numPr>
        <w:rPr>
          <w:lang w:eastAsia="hi-IN" w:bidi="hi-IN"/>
        </w:rPr>
      </w:pPr>
      <w:bookmarkStart w:id="68" w:name="_Ref32830306"/>
      <w:r w:rsidRPr="006B4C91">
        <w:t>Title Matters</w:t>
      </w:r>
      <w:bookmarkEnd w:id="68"/>
    </w:p>
    <w:p w14:paraId="614329C8" w14:textId="77777777" w:rsidR="00815470" w:rsidRPr="006B4C91" w:rsidRDefault="00815470" w:rsidP="00815470">
      <w:pPr>
        <w:pStyle w:val="Body1"/>
        <w:rPr>
          <w:lang w:eastAsia="hi-IN" w:bidi="hi-IN"/>
        </w:rPr>
      </w:pPr>
      <w:r w:rsidRPr="006B4C91">
        <w:t xml:space="preserve">The Landlord warrants to the Tenant that </w:t>
      </w:r>
      <w:r>
        <w:t xml:space="preserve">other than those matters contained on the registered title to the Building </w:t>
      </w:r>
      <w:r w:rsidRPr="006B4C91">
        <w:t xml:space="preserve">there are </w:t>
      </w:r>
      <w:r w:rsidRPr="00A5071B">
        <w:t>no Matters affecting</w:t>
      </w:r>
      <w:r w:rsidRPr="006B4C91">
        <w:t xml:space="preserve"> the </w:t>
      </w:r>
      <w:r>
        <w:t xml:space="preserve">Building or Property </w:t>
      </w:r>
      <w:r w:rsidRPr="006B4C91">
        <w:t xml:space="preserve">of </w:t>
      </w:r>
      <w:r>
        <w:t xml:space="preserve">any </w:t>
      </w:r>
      <w:r w:rsidRPr="006B4C91">
        <w:t xml:space="preserve">nature that would </w:t>
      </w:r>
      <w:r>
        <w:t xml:space="preserve">prevent or </w:t>
      </w:r>
      <w:r w:rsidRPr="006B4C91">
        <w:t>adversely affect the grant of this lease or the permitted use or the rights granted to the Tenant</w:t>
      </w:r>
      <w:r>
        <w:t>.</w:t>
      </w:r>
    </w:p>
    <w:p w14:paraId="68A6D3E5" w14:textId="54836288" w:rsidR="00815470" w:rsidRPr="006B4C91" w:rsidRDefault="00493855" w:rsidP="00815470">
      <w:pPr>
        <w:pStyle w:val="Heading1"/>
        <w:numPr>
          <w:ilvl w:val="0"/>
          <w:numId w:val="16"/>
        </w:numPr>
        <w:rPr>
          <w:lang w:eastAsia="hi-IN" w:bidi="hi-IN"/>
        </w:rPr>
      </w:pPr>
      <w:bookmarkStart w:id="69" w:name="_Ref32830307"/>
      <w:r w:rsidRPr="006B4C91">
        <w:t xml:space="preserve">Entire Agreement </w:t>
      </w:r>
      <w:r>
        <w:t>a</w:t>
      </w:r>
      <w:r w:rsidRPr="006B4C91">
        <w:t xml:space="preserve">nd Exclusion </w:t>
      </w:r>
      <w:r>
        <w:t>o</w:t>
      </w:r>
      <w:r w:rsidRPr="006B4C91">
        <w:t>f Representations</w:t>
      </w:r>
      <w:bookmarkEnd w:id="69"/>
    </w:p>
    <w:p w14:paraId="631BDACC" w14:textId="77777777" w:rsidR="00815470" w:rsidRPr="006B4C91" w:rsidRDefault="00815470" w:rsidP="00815470">
      <w:pPr>
        <w:pStyle w:val="Body1"/>
        <w:rPr>
          <w:lang w:eastAsia="hi-IN" w:bidi="hi-IN"/>
        </w:rPr>
      </w:pPr>
      <w:r w:rsidRPr="006B4C91">
        <w:t>This lease constitutes the whole agreement between the parties and supersedes all previous agreements between the parties relating to its subject matter.</w:t>
      </w:r>
    </w:p>
    <w:p w14:paraId="3EA59F73" w14:textId="14169978" w:rsidR="00815470" w:rsidRPr="006B4C91" w:rsidRDefault="00493855" w:rsidP="00815470">
      <w:pPr>
        <w:pStyle w:val="Heading1"/>
        <w:numPr>
          <w:ilvl w:val="0"/>
          <w:numId w:val="16"/>
        </w:numPr>
        <w:rPr>
          <w:lang w:eastAsia="hi-IN" w:bidi="hi-IN"/>
        </w:rPr>
      </w:pPr>
      <w:bookmarkStart w:id="70" w:name="_Ref32830308"/>
      <w:r w:rsidRPr="006B4C91">
        <w:t xml:space="preserve">Contracts (Rights </w:t>
      </w:r>
      <w:r>
        <w:t>o</w:t>
      </w:r>
      <w:r w:rsidRPr="006B4C91">
        <w:t>f Third Parties) Act 1999</w:t>
      </w:r>
      <w:bookmarkEnd w:id="70"/>
    </w:p>
    <w:p w14:paraId="72E2C25C" w14:textId="1FFF544C" w:rsidR="00815470" w:rsidRPr="006B4C91" w:rsidRDefault="00815470" w:rsidP="00815470">
      <w:pPr>
        <w:pStyle w:val="Body1"/>
        <w:rPr>
          <w:lang w:eastAsia="hi-IN" w:bidi="hi-IN"/>
        </w:rPr>
      </w:pPr>
      <w:r w:rsidRPr="006B4C91">
        <w:t>A person who is not a party to this lease shall not have any rights under or in connection with it by virtue of the Contracts (Rights of Third Parties) Act 1999 but this does not affect any right or remedy of a third party which exists, or is available, apart from under that Act.</w:t>
      </w:r>
    </w:p>
    <w:p w14:paraId="00473D7C" w14:textId="77777777" w:rsidR="00815470" w:rsidRPr="006B4C91" w:rsidRDefault="00815470" w:rsidP="00815470">
      <w:pPr>
        <w:pStyle w:val="Heading1"/>
        <w:numPr>
          <w:ilvl w:val="0"/>
          <w:numId w:val="16"/>
        </w:numPr>
        <w:rPr>
          <w:lang w:eastAsia="hi-IN" w:bidi="hi-IN"/>
        </w:rPr>
      </w:pPr>
      <w:bookmarkStart w:id="71" w:name="_Ref32830309"/>
      <w:r w:rsidRPr="006B4C91">
        <w:t>VAT</w:t>
      </w:r>
      <w:bookmarkEnd w:id="71"/>
    </w:p>
    <w:p w14:paraId="480E6D7A" w14:textId="59915D51" w:rsidR="00815470" w:rsidRPr="006B4C91" w:rsidRDefault="00815470" w:rsidP="00815470">
      <w:pPr>
        <w:pStyle w:val="Body1"/>
        <w:rPr>
          <w:lang w:eastAsia="hi-IN" w:bidi="hi-IN"/>
        </w:rPr>
      </w:pPr>
      <w:r w:rsidRPr="006B4C91">
        <w:t xml:space="preserve">Any obligation to pay money refers to a sum exclusive of VAT and the amount of any VAT payable in addition (whether by the Landlord or by the Tenant) shall be </w:t>
      </w:r>
      <w:r>
        <w:t>in addition to the sum</w:t>
      </w:r>
      <w:r w:rsidRPr="006B4C91">
        <w:t>.</w:t>
      </w:r>
    </w:p>
    <w:p w14:paraId="6C8ABA56" w14:textId="7030A59C" w:rsidR="00815470" w:rsidRPr="006B4C91" w:rsidRDefault="00493855" w:rsidP="00815470">
      <w:pPr>
        <w:pStyle w:val="Heading1"/>
        <w:numPr>
          <w:ilvl w:val="0"/>
          <w:numId w:val="16"/>
        </w:numPr>
        <w:rPr>
          <w:lang w:eastAsia="hi-IN" w:bidi="hi-IN"/>
        </w:rPr>
      </w:pPr>
      <w:bookmarkStart w:id="72" w:name="_Ref32830310"/>
      <w:r w:rsidRPr="006B4C91">
        <w:t xml:space="preserve">Governing Law </w:t>
      </w:r>
      <w:r>
        <w:t>a</w:t>
      </w:r>
      <w:r w:rsidRPr="006B4C91">
        <w:t>nd Jurisdiction</w:t>
      </w:r>
      <w:bookmarkEnd w:id="72"/>
    </w:p>
    <w:p w14:paraId="211B5561" w14:textId="77777777" w:rsidR="00815470" w:rsidRPr="006B4C91" w:rsidRDefault="00815470" w:rsidP="00815470">
      <w:pPr>
        <w:pStyle w:val="Body1"/>
        <w:rPr>
          <w:lang w:eastAsia="hi-IN" w:bidi="hi-IN"/>
        </w:rPr>
      </w:pPr>
      <w:r w:rsidRPr="006B4C91">
        <w:t>This lease and any dispute or claim arising out of or in connection with it or its subject matter or formation (including non- contractual disputes or claims) shall be governed by and construed in accordance with the law of England and Wales.</w:t>
      </w:r>
    </w:p>
    <w:p w14:paraId="30A71F83" w14:textId="77777777" w:rsidR="00815470" w:rsidRDefault="00815470" w:rsidP="00815470">
      <w:pPr>
        <w:pStyle w:val="Body"/>
        <w:rPr>
          <w:lang w:eastAsia="hi-IN" w:bidi="hi-IN"/>
        </w:rPr>
      </w:pPr>
      <w:r w:rsidRPr="006B4C91">
        <w:t>This document has been executed as a deed and is delivered and takes effect on the date stated at the beginning of it.</w:t>
      </w:r>
    </w:p>
    <w:p w14:paraId="1670C40D" w14:textId="77777777" w:rsidR="00815470" w:rsidRDefault="00815470" w:rsidP="00815470">
      <w:pPr>
        <w:spacing w:after="720"/>
        <w:rPr>
          <w:rFonts w:eastAsia="Arial Unicode MS" w:cs="Arial"/>
          <w:kern w:val="1"/>
          <w:lang w:eastAsia="hi-IN" w:bidi="hi-IN"/>
        </w:rPr>
      </w:pPr>
    </w:p>
    <w:p w14:paraId="7F1DE9EE" w14:textId="74B9BD62" w:rsidR="00815470" w:rsidRPr="006B4C91" w:rsidRDefault="002522C9" w:rsidP="002522C9">
      <w:pPr>
        <w:pStyle w:val="ScheduleHeading"/>
        <w:rPr>
          <w:lang w:eastAsia="hi-IN" w:bidi="hi-IN"/>
        </w:rPr>
      </w:pPr>
      <w:r>
        <w:lastRenderedPageBreak/>
        <w:t xml:space="preserve"> </w:t>
      </w:r>
      <w:bookmarkStart w:id="73" w:name="_Ref32830311"/>
      <w:r>
        <w:t xml:space="preserve">– </w:t>
      </w:r>
      <w:r w:rsidR="00493855">
        <w:t>Tenant Rights</w:t>
      </w:r>
      <w:bookmarkEnd w:id="73"/>
    </w:p>
    <w:p w14:paraId="39A44D0B" w14:textId="70B6DB25" w:rsidR="00815470" w:rsidRPr="006B4C91" w:rsidRDefault="00815470" w:rsidP="002522C9">
      <w:pPr>
        <w:pStyle w:val="Level1"/>
        <w:rPr>
          <w:lang w:eastAsia="hi-IN" w:bidi="hi-IN"/>
        </w:rPr>
      </w:pPr>
      <w:bookmarkStart w:id="74" w:name="_Ref32830312"/>
      <w:r w:rsidRPr="006B4C91">
        <w:t>A right of way for the Tenant and all persons authorised by the Tenant at all reasonable times (save in an emergency</w:t>
      </w:r>
      <w:r w:rsidR="00A5071B">
        <w:t xml:space="preserve"> where no notice shall be required save for upon arrival at the Building</w:t>
      </w:r>
      <w:r w:rsidRPr="006B4C91">
        <w:t>) over and along those parts of the Building and any right of way which afford access to and egress from the Property in order to install, maintain, inspect (which shall include the taking of any meter readings) repair, replace, alter, remove the Equipment</w:t>
      </w:r>
      <w:bookmarkEnd w:id="74"/>
      <w:r w:rsidR="00E03689">
        <w:t>.</w:t>
      </w:r>
    </w:p>
    <w:p w14:paraId="6F2C62F4" w14:textId="34C55F5D" w:rsidR="00815470" w:rsidRPr="006B4C91" w:rsidRDefault="00815470" w:rsidP="002522C9">
      <w:pPr>
        <w:pStyle w:val="Level1"/>
        <w:rPr>
          <w:lang w:eastAsia="hi-IN" w:bidi="hi-IN"/>
        </w:rPr>
      </w:pPr>
      <w:bookmarkStart w:id="75" w:name="_Ref32830313"/>
      <w:r w:rsidRPr="006B4C91">
        <w:t>The right to install and maintain the Equipment at the Property and the Building together with the right to attach the Equipment to the Building</w:t>
      </w:r>
      <w:bookmarkEnd w:id="75"/>
      <w:r w:rsidR="00E03689">
        <w:t>.</w:t>
      </w:r>
    </w:p>
    <w:p w14:paraId="14DD212E" w14:textId="43065648" w:rsidR="00815470" w:rsidRDefault="00815470" w:rsidP="002522C9">
      <w:pPr>
        <w:pStyle w:val="Level1"/>
        <w:rPr>
          <w:lang w:eastAsia="hi-IN" w:bidi="hi-IN"/>
        </w:rPr>
      </w:pPr>
      <w:bookmarkStart w:id="76" w:name="_Ref32830314"/>
      <w:bookmarkStart w:id="77" w:name="_Ref32830454"/>
      <w:r w:rsidRPr="006B4C91">
        <w:t xml:space="preserve">The right for the Tenant and all persons authorised by the Tenant to install and connect </w:t>
      </w:r>
      <w:r w:rsidR="00DE5F6F">
        <w:t xml:space="preserve">the Equipment </w:t>
      </w:r>
      <w:r w:rsidRPr="006B4C91">
        <w:t xml:space="preserve">to the Property </w:t>
      </w:r>
      <w:r w:rsidR="00DE5F6F">
        <w:t xml:space="preserve">and </w:t>
      </w:r>
      <w:r w:rsidRPr="006B4C91">
        <w:t xml:space="preserve">the </w:t>
      </w:r>
      <w:r w:rsidR="00DE5F6F">
        <w:t xml:space="preserve">Building (where necessary) </w:t>
      </w:r>
      <w:r w:rsidRPr="006B4C91">
        <w:t xml:space="preserve">together with the right to erect scaffolding for such purpose and for the repair or cleaning or general maintenance of the Equipment or in connection with the exercise of any of the rights mentioned in this </w:t>
      </w:r>
      <w:bookmarkEnd w:id="76"/>
      <w:r w:rsidR="00115457">
        <w:fldChar w:fldCharType="begin"/>
      </w:r>
      <w:r w:rsidR="00115457">
        <w:instrText xml:space="preserve">  REF _Ref32830311 \r \h \* MERGEFORMAT </w:instrText>
      </w:r>
      <w:r w:rsidR="00115457">
        <w:fldChar w:fldCharType="separate"/>
      </w:r>
      <w:r w:rsidR="008C18F1" w:rsidRPr="008C18F1">
        <w:rPr>
          <w:color w:val="000000"/>
        </w:rPr>
        <w:t>Schedule 1</w:t>
      </w:r>
      <w:r w:rsidR="00115457">
        <w:fldChar w:fldCharType="end"/>
      </w:r>
      <w:bookmarkEnd w:id="77"/>
      <w:r w:rsidR="00E03689">
        <w:t>.</w:t>
      </w:r>
    </w:p>
    <w:p w14:paraId="024EA2FA" w14:textId="77777777" w:rsidR="00815470" w:rsidRPr="008C2C19" w:rsidRDefault="00815470" w:rsidP="002522C9">
      <w:pPr>
        <w:pStyle w:val="Level1"/>
        <w:rPr>
          <w:lang w:eastAsia="hi-IN" w:bidi="hi-IN"/>
        </w:rPr>
      </w:pPr>
      <w:bookmarkStart w:id="78" w:name="_Ref32830315"/>
      <w:r>
        <w:t>T</w:t>
      </w:r>
      <w:r w:rsidRPr="006B4C91">
        <w:t>he right of support, shelter and protection for the Equipment from the Building.</w:t>
      </w:r>
      <w:bookmarkEnd w:id="78"/>
    </w:p>
    <w:p w14:paraId="1DCF0C51" w14:textId="6528EFA1" w:rsidR="00815470" w:rsidRDefault="00815470" w:rsidP="002522C9">
      <w:pPr>
        <w:pStyle w:val="Level1"/>
        <w:rPr>
          <w:lang w:eastAsia="hi-IN" w:bidi="hi-IN"/>
        </w:rPr>
      </w:pPr>
      <w:bookmarkStart w:id="79" w:name="_Ref32830316"/>
      <w:r w:rsidRPr="006B4C91">
        <w:t>The right to use and to connect into any Service Media in the Building that serve the Property and which are in existence at the date of this lease or are installed or constructed during the Term (provided that the Landlord may, at its discretion, re-route or replace any such Service Media at any time and the right shall then apply in relation to the Service Media as re-routed or replaced) to include a right to access the Equipment through the Service Media in order to take meter readings.</w:t>
      </w:r>
      <w:bookmarkEnd w:id="79"/>
    </w:p>
    <w:p w14:paraId="6E7DEDC5" w14:textId="64B2FC0E" w:rsidR="00DE5F6F" w:rsidRPr="006B4C91" w:rsidRDefault="00DE5F6F" w:rsidP="002522C9">
      <w:pPr>
        <w:pStyle w:val="Level1"/>
        <w:rPr>
          <w:lang w:eastAsia="hi-IN" w:bidi="hi-IN"/>
        </w:rPr>
      </w:pPr>
      <w:r>
        <w:t>The right to export any electricity generated by the Equipment to the local distribution network that the Building and/or Equipment is connected to.</w:t>
      </w:r>
    </w:p>
    <w:p w14:paraId="2B183B73" w14:textId="70A5F7C6" w:rsidR="00815470" w:rsidRPr="006B4C91" w:rsidRDefault="00815470" w:rsidP="002522C9">
      <w:pPr>
        <w:pStyle w:val="Level1"/>
        <w:rPr>
          <w:lang w:eastAsia="hi-IN" w:bidi="hi-IN"/>
        </w:rPr>
      </w:pPr>
      <w:bookmarkStart w:id="80" w:name="_Ref32830317"/>
      <w:r w:rsidRPr="006B4C91">
        <w:t>All rights specified in the registers to the title number(s) at LR2.1 in the particulars to this lease</w:t>
      </w:r>
      <w:bookmarkEnd w:id="80"/>
      <w:r w:rsidR="00E03689">
        <w:t>.</w:t>
      </w:r>
    </w:p>
    <w:p w14:paraId="5BAD61D9" w14:textId="77777777" w:rsidR="00815470" w:rsidRDefault="00815470" w:rsidP="00815470">
      <w:pPr>
        <w:rPr>
          <w:rFonts w:eastAsia="Arial Unicode MS" w:cs="Arial"/>
          <w:b/>
          <w:kern w:val="1"/>
          <w:lang w:eastAsia="hi-IN" w:bidi="hi-IN"/>
        </w:rPr>
      </w:pPr>
    </w:p>
    <w:p w14:paraId="258FAF14" w14:textId="594F5FCD" w:rsidR="00815470" w:rsidRPr="002522C9" w:rsidRDefault="002522C9" w:rsidP="002522C9">
      <w:pPr>
        <w:pStyle w:val="ScheduleHeading"/>
      </w:pPr>
      <w:r>
        <w:lastRenderedPageBreak/>
        <w:t xml:space="preserve"> </w:t>
      </w:r>
      <w:bookmarkStart w:id="81" w:name="_Ref32830318"/>
      <w:r w:rsidR="00493855">
        <w:t>–</w:t>
      </w:r>
      <w:r w:rsidR="00C70966">
        <w:t xml:space="preserve"> </w:t>
      </w:r>
      <w:r w:rsidR="00493855" w:rsidRPr="002522C9">
        <w:t>Reservations</w:t>
      </w:r>
      <w:r w:rsidR="00493855">
        <w:t xml:space="preserve"> – Landlord's Rights</w:t>
      </w:r>
      <w:bookmarkEnd w:id="81"/>
    </w:p>
    <w:p w14:paraId="143C65AA" w14:textId="77777777" w:rsidR="00815470" w:rsidRPr="006B4C91" w:rsidRDefault="00815470" w:rsidP="00815470">
      <w:pPr>
        <w:pStyle w:val="Level1"/>
        <w:numPr>
          <w:ilvl w:val="2"/>
          <w:numId w:val="7"/>
        </w:numPr>
        <w:rPr>
          <w:lang w:eastAsia="hi-IN" w:bidi="hi-IN"/>
        </w:rPr>
      </w:pPr>
      <w:bookmarkStart w:id="82" w:name="_Ref32830319"/>
      <w:r w:rsidRPr="006B4C91">
        <w:t xml:space="preserve">In the event of the Landlord requiring to carry out repairs to the Building the Tenant shall (at the reasonable expense of the Landlord to be paid on demand and in advance should the Tenant so require) upon reasonable prior written notice temporarily remove the Equipment from the Building and subsequently reinstall the same and where necessary at the Tenants reasonable and proper cost replace any part of the Equipment that cannot be </w:t>
      </w:r>
      <w:commentRangeStart w:id="83"/>
      <w:r w:rsidRPr="006B4C91">
        <w:t>reused</w:t>
      </w:r>
      <w:commentRangeEnd w:id="83"/>
      <w:r>
        <w:commentReference w:id="83"/>
      </w:r>
      <w:r w:rsidRPr="006B4C91">
        <w:t>.</w:t>
      </w:r>
      <w:bookmarkEnd w:id="82"/>
    </w:p>
    <w:p w14:paraId="7892CA79" w14:textId="77777777" w:rsidR="00815470" w:rsidRDefault="00815470" w:rsidP="00815470">
      <w:pPr>
        <w:rPr>
          <w:rFonts w:eastAsia="Arial Unicode MS" w:cs="Arial"/>
          <w:b/>
          <w:kern w:val="1"/>
          <w:lang w:eastAsia="hi-IN" w:bidi="hi-IN"/>
        </w:rPr>
      </w:pPr>
    </w:p>
    <w:p w14:paraId="326E7EC4" w14:textId="3AB1D6E7" w:rsidR="00815470" w:rsidRPr="006B4C91" w:rsidRDefault="002522C9" w:rsidP="00815470">
      <w:pPr>
        <w:pStyle w:val="ScheduleHeading"/>
        <w:numPr>
          <w:ilvl w:val="0"/>
          <w:numId w:val="7"/>
        </w:numPr>
        <w:rPr>
          <w:lang w:eastAsia="hi-IN" w:bidi="hi-IN"/>
        </w:rPr>
      </w:pPr>
      <w:r>
        <w:lastRenderedPageBreak/>
        <w:t xml:space="preserve"> </w:t>
      </w:r>
      <w:bookmarkStart w:id="84" w:name="_Ref32830321"/>
      <w:r w:rsidR="00493855">
        <w:t>–</w:t>
      </w:r>
      <w:r>
        <w:t xml:space="preserve"> </w:t>
      </w:r>
      <w:r w:rsidR="00493855" w:rsidRPr="006B4C91">
        <w:t xml:space="preserve">Tenant </w:t>
      </w:r>
      <w:r w:rsidR="00493855">
        <w:t>Obligations</w:t>
      </w:r>
      <w:bookmarkEnd w:id="84"/>
      <w:r w:rsidR="00493855" w:rsidRPr="006B4C91">
        <w:t xml:space="preserve"> </w:t>
      </w:r>
    </w:p>
    <w:p w14:paraId="5401F3F4" w14:textId="77777777" w:rsidR="00815470" w:rsidRPr="006B4C91" w:rsidRDefault="00815470" w:rsidP="00815470">
      <w:pPr>
        <w:pStyle w:val="Level1"/>
        <w:numPr>
          <w:ilvl w:val="2"/>
          <w:numId w:val="7"/>
        </w:numPr>
        <w:rPr>
          <w:lang w:eastAsia="hi-IN" w:bidi="hi-IN"/>
        </w:rPr>
      </w:pPr>
      <w:bookmarkStart w:id="85" w:name="_Ref32830322"/>
      <w:r w:rsidRPr="006B4C91">
        <w:t>To pay the Rent to the Landlord annually in arrears (if demanded).</w:t>
      </w:r>
      <w:bookmarkEnd w:id="85"/>
    </w:p>
    <w:p w14:paraId="69F8ADCE" w14:textId="73E89A73" w:rsidR="00815470" w:rsidRPr="006B4C91" w:rsidRDefault="00815470" w:rsidP="00815470">
      <w:pPr>
        <w:pStyle w:val="Level1"/>
        <w:numPr>
          <w:ilvl w:val="2"/>
          <w:numId w:val="7"/>
        </w:numPr>
        <w:rPr>
          <w:lang w:eastAsia="hi-IN" w:bidi="hi-IN"/>
        </w:rPr>
      </w:pPr>
      <w:bookmarkStart w:id="86" w:name="_Ref32830323"/>
      <w:r w:rsidRPr="006B4C91">
        <w:t>Not to use the Property other than for the Permitted Use</w:t>
      </w:r>
      <w:bookmarkEnd w:id="86"/>
      <w:r w:rsidR="00E03689">
        <w:t>.</w:t>
      </w:r>
    </w:p>
    <w:p w14:paraId="0430B3B2" w14:textId="00AB821F" w:rsidR="00815470" w:rsidRPr="006B4C91" w:rsidRDefault="00815470" w:rsidP="00815470">
      <w:pPr>
        <w:pStyle w:val="Level1"/>
        <w:numPr>
          <w:ilvl w:val="2"/>
          <w:numId w:val="7"/>
        </w:numPr>
        <w:rPr>
          <w:lang w:eastAsia="hi-IN" w:bidi="hi-IN"/>
        </w:rPr>
      </w:pPr>
      <w:bookmarkStart w:id="87" w:name="_Ref32830324"/>
      <w:r w:rsidRPr="006B4C91">
        <w:t>To insure the Equipment for all normal household perils and accidental damage, third party and public liability</w:t>
      </w:r>
      <w:bookmarkEnd w:id="87"/>
      <w:r w:rsidR="00E03689">
        <w:t>.</w:t>
      </w:r>
    </w:p>
    <w:p w14:paraId="5B6A70CE" w14:textId="4EABA013" w:rsidR="00815470" w:rsidRPr="006B4C91" w:rsidRDefault="00815470" w:rsidP="009C4AE7">
      <w:pPr>
        <w:pStyle w:val="Level1"/>
        <w:rPr>
          <w:lang w:eastAsia="hi-IN" w:bidi="hi-IN"/>
        </w:rPr>
      </w:pPr>
      <w:bookmarkStart w:id="88" w:name="_Ref32830325"/>
      <w:r>
        <w:t>Within 6 months of the date of this Lease, t</w:t>
      </w:r>
      <w:r w:rsidRPr="006B4C91">
        <w:t xml:space="preserve">he Tenant shall install the Equipment in compliance with all </w:t>
      </w:r>
      <w:r>
        <w:t xml:space="preserve">applicable </w:t>
      </w:r>
      <w:r w:rsidRPr="006B4C91">
        <w:t xml:space="preserve">laws and regulations </w:t>
      </w:r>
      <w:r>
        <w:t xml:space="preserve">and </w:t>
      </w:r>
      <w:r w:rsidRPr="006B4C91">
        <w:t xml:space="preserve">with </w:t>
      </w:r>
      <w:r>
        <w:t xml:space="preserve">industry </w:t>
      </w:r>
      <w:r w:rsidRPr="006B4C91">
        <w:t xml:space="preserve">practice and </w:t>
      </w:r>
      <w:r>
        <w:t xml:space="preserve">shall connect the Equipment </w:t>
      </w:r>
      <w:r w:rsidRPr="006B4C91">
        <w:t xml:space="preserve">to the Service Media and thereafter repair and maintain it (save where any damage is the fault of the Landlord) so as to be capable of complying with the Permitted Use. Any building regulation approval for the installation shall be obtained by the Tenant at its </w:t>
      </w:r>
      <w:r>
        <w:t xml:space="preserve">sole </w:t>
      </w:r>
      <w:r w:rsidRPr="006B4C91">
        <w:t xml:space="preserve">expense. </w:t>
      </w:r>
      <w:r w:rsidRPr="006B4C91">
        <w:tab/>
        <w:t>The Tenant will at its own expense make good any damage to the Building caused by the Tenant during the installation or during any subsequent maintenance and repair to the Equipment</w:t>
      </w:r>
      <w:bookmarkEnd w:id="88"/>
      <w:r w:rsidR="00E03689">
        <w:t>.</w:t>
      </w:r>
    </w:p>
    <w:p w14:paraId="1D767112" w14:textId="77777777" w:rsidR="00815470" w:rsidRPr="006B4C91" w:rsidRDefault="00815470" w:rsidP="009C4AE7">
      <w:pPr>
        <w:pStyle w:val="Level1"/>
        <w:rPr>
          <w:lang w:eastAsia="hi-IN" w:bidi="hi-IN"/>
        </w:rPr>
      </w:pPr>
      <w:bookmarkStart w:id="89" w:name="_Ref32830326"/>
      <w:r w:rsidRPr="006B4C91">
        <w:t>The Tenant may install, vary the position of or remove the Equipment within the Property with the consent of the Landlord which shall not be unreasonably withheld or delayed.</w:t>
      </w:r>
      <w:bookmarkEnd w:id="89"/>
    </w:p>
    <w:p w14:paraId="63DC7808" w14:textId="77777777" w:rsidR="00815470" w:rsidRPr="006B4C91" w:rsidRDefault="00815470" w:rsidP="009C4AE7">
      <w:pPr>
        <w:pStyle w:val="Level1"/>
        <w:rPr>
          <w:lang w:eastAsia="hi-IN" w:bidi="hi-IN"/>
        </w:rPr>
      </w:pPr>
      <w:bookmarkStart w:id="90" w:name="_Ref32830327"/>
      <w:r w:rsidRPr="006B4C91">
        <w:t>The Tenant is under no obligation to pay to the Landlord any contribution to the repair or maintenance of those areas of the Building over which the Tenant has rights of time access.</w:t>
      </w:r>
      <w:bookmarkEnd w:id="90"/>
    </w:p>
    <w:p w14:paraId="1BF5C976" w14:textId="3304191C" w:rsidR="00815470" w:rsidRPr="006B4C91" w:rsidRDefault="00815470" w:rsidP="009C4AE7">
      <w:pPr>
        <w:pStyle w:val="Level1"/>
        <w:rPr>
          <w:lang w:eastAsia="hi-IN" w:bidi="hi-IN"/>
        </w:rPr>
      </w:pPr>
      <w:bookmarkStart w:id="91" w:name="_Ref32830328"/>
      <w:r>
        <w:t xml:space="preserve">The Tenant may not </w:t>
      </w:r>
      <w:r w:rsidRPr="006B4C91">
        <w:t>assign</w:t>
      </w:r>
      <w:r>
        <w:t xml:space="preserve">, underlet of part with possession of the whole or </w:t>
      </w:r>
      <w:r w:rsidRPr="006B4C91">
        <w:t xml:space="preserve">part of </w:t>
      </w:r>
      <w:r>
        <w:t>the Property or Lease</w:t>
      </w:r>
      <w:bookmarkEnd w:id="91"/>
      <w:r w:rsidR="00F43FDD">
        <w:t>.</w:t>
      </w:r>
    </w:p>
    <w:p w14:paraId="3F3E85B0" w14:textId="3F44109A" w:rsidR="00815470" w:rsidRPr="006B4C91" w:rsidRDefault="00815470" w:rsidP="009C4AE7">
      <w:pPr>
        <w:pStyle w:val="Level1"/>
        <w:rPr>
          <w:lang w:eastAsia="hi-IN" w:bidi="hi-IN"/>
        </w:rPr>
      </w:pPr>
      <w:bookmarkStart w:id="92" w:name="_Ref32830329"/>
      <w:r w:rsidRPr="006B4C91">
        <w:t>The Tenant may charge the Property</w:t>
      </w:r>
      <w:r>
        <w:t xml:space="preserve"> </w:t>
      </w:r>
      <w:r w:rsidRPr="006B4C91">
        <w:t>without the consent of the Landlord</w:t>
      </w:r>
      <w:bookmarkEnd w:id="92"/>
      <w:r w:rsidR="00F43FDD">
        <w:t>.</w:t>
      </w:r>
    </w:p>
    <w:p w14:paraId="5C9B9843" w14:textId="77777777" w:rsidR="00815470" w:rsidRPr="006B4C91" w:rsidRDefault="00815470" w:rsidP="00815470">
      <w:pPr>
        <w:pStyle w:val="Level1"/>
        <w:numPr>
          <w:ilvl w:val="2"/>
          <w:numId w:val="7"/>
        </w:numPr>
        <w:rPr>
          <w:lang w:eastAsia="hi-IN" w:bidi="hi-IN"/>
        </w:rPr>
      </w:pPr>
      <w:bookmarkStart w:id="93" w:name="_Ref32830330"/>
      <w:r w:rsidRPr="006B4C91">
        <w:t>To give notice to the Landlord of any defect in or want of repair or damage to the Property or Building for which the Landlord may be responsible under this lease or any law, as soon as the Tenant becomes aware of it.</w:t>
      </w:r>
      <w:bookmarkEnd w:id="93"/>
    </w:p>
    <w:p w14:paraId="582D2EAF" w14:textId="383A3450" w:rsidR="00815470" w:rsidRPr="006B4C91" w:rsidRDefault="00815470" w:rsidP="00815470">
      <w:pPr>
        <w:pStyle w:val="Level1"/>
        <w:numPr>
          <w:ilvl w:val="2"/>
          <w:numId w:val="7"/>
        </w:numPr>
        <w:rPr>
          <w:lang w:eastAsia="hi-IN" w:bidi="hi-IN"/>
        </w:rPr>
      </w:pPr>
      <w:bookmarkStart w:id="94" w:name="_Ref32830331"/>
      <w:r>
        <w:t xml:space="preserve">Unless the Landlord specifically request its removal by serving at least 6 months' written notice </w:t>
      </w:r>
      <w:r w:rsidR="00F43FDD">
        <w:t>prior</w:t>
      </w:r>
      <w:r>
        <w:t xml:space="preserve"> to the end of the Term [                                                 ] then a</w:t>
      </w:r>
      <w:r w:rsidRPr="006B4C91">
        <w:t xml:space="preserve">t the end of the Term to return the Property to the Landlord but is under no obligation to remove the Equipment or anything installed by the Tenant on the </w:t>
      </w:r>
      <w:r w:rsidR="00F936A2">
        <w:t xml:space="preserve">Building </w:t>
      </w:r>
      <w:r w:rsidRPr="006B4C91">
        <w:t xml:space="preserve">and </w:t>
      </w:r>
      <w:r>
        <w:t xml:space="preserve">on expiry of the Term all right and title in the Equipment shall transfer to the </w:t>
      </w:r>
      <w:r w:rsidRPr="006B4C91">
        <w:t>Landlord</w:t>
      </w:r>
      <w:bookmarkEnd w:id="94"/>
      <w:r w:rsidR="00F43FDD">
        <w:t>.</w:t>
      </w:r>
    </w:p>
    <w:p w14:paraId="5864E270" w14:textId="36C01C91" w:rsidR="00815470" w:rsidRPr="006B4C91" w:rsidRDefault="00815470" w:rsidP="00815470">
      <w:pPr>
        <w:pStyle w:val="Level1"/>
        <w:numPr>
          <w:ilvl w:val="2"/>
          <w:numId w:val="7"/>
        </w:numPr>
        <w:rPr>
          <w:lang w:eastAsia="hi-IN" w:bidi="hi-IN"/>
        </w:rPr>
      </w:pPr>
      <w:bookmarkStart w:id="95" w:name="_Ref32830332"/>
      <w:r w:rsidRPr="006B4C91">
        <w:t>In the event that this Lease determine</w:t>
      </w:r>
      <w:r>
        <w:t>s</w:t>
      </w:r>
      <w:r w:rsidRPr="006B4C91">
        <w:t xml:space="preserve"> pursuant to clause </w:t>
      </w:r>
      <w:r w:rsidR="00115457">
        <w:fldChar w:fldCharType="begin"/>
      </w:r>
      <w:r w:rsidR="00115457">
        <w:instrText xml:space="preserve">  REF _Ref32830288 \r \h \* MERGEFORMAT </w:instrText>
      </w:r>
      <w:r w:rsidR="00115457">
        <w:fldChar w:fldCharType="separate"/>
      </w:r>
      <w:r w:rsidR="008C18F1" w:rsidRPr="008C18F1">
        <w:rPr>
          <w:color w:val="000000"/>
        </w:rPr>
        <w:t>8</w:t>
      </w:r>
      <w:r w:rsidR="00115457">
        <w:fldChar w:fldCharType="end"/>
      </w:r>
      <w:r w:rsidRPr="006B4C91">
        <w:t xml:space="preserve"> the Tenant shall at its own expense, remove the Equipment, repair any damage caused by such removal (including where the damage is caused by the Landlord) and the mortgagee in possession shall not be liable for any damage or loss of income caused as a result of disconnection of the electricity supply to the Building or breach of the Landlord's covenants during the repossession period</w:t>
      </w:r>
      <w:bookmarkEnd w:id="95"/>
      <w:r w:rsidR="00F43FDD">
        <w:t>.</w:t>
      </w:r>
    </w:p>
    <w:p w14:paraId="314FCDFC" w14:textId="77777777" w:rsidR="00815470" w:rsidRDefault="00815470" w:rsidP="00815470">
      <w:pPr>
        <w:rPr>
          <w:rFonts w:eastAsia="Arial Unicode MS" w:cs="Arial"/>
          <w:b/>
          <w:kern w:val="1"/>
          <w:lang w:eastAsia="hi-IN" w:bidi="hi-IN"/>
        </w:rPr>
      </w:pPr>
    </w:p>
    <w:p w14:paraId="5D9E1A95" w14:textId="17354394" w:rsidR="00815470" w:rsidRPr="006B4C91" w:rsidRDefault="00493855" w:rsidP="00815470">
      <w:pPr>
        <w:pStyle w:val="ScheduleHeading"/>
        <w:numPr>
          <w:ilvl w:val="0"/>
          <w:numId w:val="7"/>
        </w:numPr>
        <w:rPr>
          <w:lang w:eastAsia="hi-IN" w:bidi="hi-IN"/>
        </w:rPr>
      </w:pPr>
      <w:r>
        <w:lastRenderedPageBreak/>
        <w:t xml:space="preserve"> </w:t>
      </w:r>
      <w:bookmarkStart w:id="96" w:name="_Ref32830333"/>
      <w:r>
        <w:t>–</w:t>
      </w:r>
      <w:r w:rsidR="00815470" w:rsidRPr="006B4C91">
        <w:t xml:space="preserve"> </w:t>
      </w:r>
      <w:r w:rsidRPr="006B4C91">
        <w:t>Landlord Covenants</w:t>
      </w:r>
      <w:bookmarkEnd w:id="96"/>
    </w:p>
    <w:p w14:paraId="156E9E66" w14:textId="77777777" w:rsidR="00815470" w:rsidRPr="006B4C91" w:rsidRDefault="00815470" w:rsidP="00815470">
      <w:pPr>
        <w:pStyle w:val="Level1"/>
        <w:numPr>
          <w:ilvl w:val="2"/>
          <w:numId w:val="7"/>
        </w:numPr>
        <w:rPr>
          <w:lang w:eastAsia="hi-IN" w:bidi="hi-IN"/>
        </w:rPr>
      </w:pPr>
      <w:bookmarkStart w:id="97" w:name="_Ref32830334"/>
      <w:r w:rsidRPr="006B4C91">
        <w:t>The Landlord covenants with the Tenant, that, the Tenant shall have quiet enjoyment of the Property without any interruption by the Landlord or any person claiming under the Landlord except as otherwise permitted by this lease.</w:t>
      </w:r>
      <w:bookmarkEnd w:id="97"/>
    </w:p>
    <w:p w14:paraId="4FBF617B" w14:textId="3B3B7C46" w:rsidR="00815470" w:rsidRPr="006B4C91" w:rsidRDefault="00815470" w:rsidP="00815470">
      <w:pPr>
        <w:pStyle w:val="Level1"/>
        <w:numPr>
          <w:ilvl w:val="2"/>
          <w:numId w:val="7"/>
        </w:numPr>
        <w:rPr>
          <w:lang w:eastAsia="hi-IN" w:bidi="hi-IN"/>
        </w:rPr>
      </w:pPr>
      <w:bookmarkStart w:id="98" w:name="_Ref32830335"/>
      <w:r w:rsidRPr="006B4C91">
        <w:t>The Landlord will not without the prior written consent of the Tenant</w:t>
      </w:r>
      <w:r>
        <w:t xml:space="preserve"> (not to be unreasonably withheld or delayed)</w:t>
      </w:r>
      <w:r w:rsidRPr="006B4C91">
        <w:t xml:space="preserve"> carry out alterations or additions to the Building in the vicinity of the Equipment unless the Landlord establishes to the Tenants reasonable satisfaction that such alterations will not adversely affect the Equipment in which event such consent shall </w:t>
      </w:r>
      <w:r>
        <w:t>be granted</w:t>
      </w:r>
      <w:bookmarkEnd w:id="98"/>
      <w:r w:rsidR="00F43FDD">
        <w:t>.</w:t>
      </w:r>
    </w:p>
    <w:p w14:paraId="1116E347" w14:textId="43785C76" w:rsidR="00F936A2" w:rsidRDefault="00F936A2" w:rsidP="00815470">
      <w:pPr>
        <w:pStyle w:val="Level1"/>
        <w:numPr>
          <w:ilvl w:val="2"/>
          <w:numId w:val="7"/>
        </w:numPr>
        <w:rPr>
          <w:lang w:eastAsia="hi-IN" w:bidi="hi-IN"/>
        </w:rPr>
      </w:pPr>
      <w:bookmarkStart w:id="99" w:name="_Ref32830336"/>
      <w:r>
        <w:rPr>
          <w:lang w:eastAsia="hi-IN" w:bidi="hi-IN"/>
        </w:rPr>
        <w:t>The Landlord shall keep the Building and the structure of the Building in good and substantial repair so as to support the Property and the Equipment on the Property and Building.</w:t>
      </w:r>
    </w:p>
    <w:p w14:paraId="7C0B8EE3" w14:textId="29C1F669" w:rsidR="00815470" w:rsidRPr="006B4C91" w:rsidRDefault="00815470" w:rsidP="00815470">
      <w:pPr>
        <w:pStyle w:val="Level1"/>
        <w:numPr>
          <w:ilvl w:val="2"/>
          <w:numId w:val="7"/>
        </w:numPr>
        <w:rPr>
          <w:lang w:eastAsia="hi-IN" w:bidi="hi-IN"/>
        </w:rPr>
      </w:pPr>
      <w:r w:rsidRPr="006B4C91">
        <w:t>The Landlord shall not interfere with the Equipment or the Rights</w:t>
      </w:r>
      <w:bookmarkEnd w:id="99"/>
      <w:r w:rsidR="00F43FDD">
        <w:t>.</w:t>
      </w:r>
    </w:p>
    <w:p w14:paraId="6275872F" w14:textId="6E3E82D9" w:rsidR="00815470" w:rsidRPr="006B4C91" w:rsidRDefault="00815470" w:rsidP="00F43FDD">
      <w:pPr>
        <w:pStyle w:val="Level1"/>
        <w:numPr>
          <w:ilvl w:val="2"/>
          <w:numId w:val="7"/>
        </w:numPr>
      </w:pPr>
      <w:bookmarkStart w:id="100" w:name="_Ref32830337"/>
      <w:r w:rsidRPr="006B4C91">
        <w:t xml:space="preserve">If the Landlord fails to provide the Tenant with access to the Building to enable the Tenant to exercise the Rights and the Tenant thereby suffers loss by non receipt of the Export Tariff and/or the Feed in Tariff for a period of more than </w:t>
      </w:r>
      <w:r>
        <w:t>21</w:t>
      </w:r>
      <w:r w:rsidRPr="006B4C91">
        <w:t xml:space="preserve"> days or more than 42 days in any period of 12 months then the Landlord shall pay the Tenant within 21 days of written demand a</w:t>
      </w:r>
      <w:r w:rsidR="00493855">
        <w:t xml:space="preserve"> </w:t>
      </w:r>
      <w:r w:rsidRPr="006B4C91">
        <w:t>sum reasonably equivalent to such loss</w:t>
      </w:r>
      <w:bookmarkEnd w:id="100"/>
      <w:r w:rsidR="00F43FDD">
        <w:t>.</w:t>
      </w:r>
    </w:p>
    <w:p w14:paraId="51D0057E" w14:textId="6F2EC2EE" w:rsidR="00815470" w:rsidRPr="006B4C91" w:rsidRDefault="00815470" w:rsidP="00815470">
      <w:pPr>
        <w:pStyle w:val="Level1"/>
        <w:numPr>
          <w:ilvl w:val="2"/>
          <w:numId w:val="7"/>
        </w:numPr>
      </w:pPr>
      <w:bookmarkStart w:id="101" w:name="_Ref32830338"/>
      <w:r w:rsidRPr="006B4C91">
        <w:t>The Landlord will ensure (so far as it is lawfully permitted) that any trees foliage or vegetation, or neighbouring structures under the Landlord's control do not interfere with the flow of light to the Equipment</w:t>
      </w:r>
      <w:bookmarkEnd w:id="101"/>
      <w:r w:rsidR="00F43FDD">
        <w:t>.</w:t>
      </w:r>
    </w:p>
    <w:p w14:paraId="346F906F" w14:textId="64E31848" w:rsidR="00815470" w:rsidRPr="006B4C91" w:rsidRDefault="00815470" w:rsidP="00815470">
      <w:pPr>
        <w:pStyle w:val="Level1"/>
        <w:numPr>
          <w:ilvl w:val="2"/>
          <w:numId w:val="7"/>
        </w:numPr>
      </w:pPr>
      <w:bookmarkStart w:id="102" w:name="_Ref32830339"/>
      <w:r w:rsidRPr="006B4C91">
        <w:t>The Landlord will give the Tenant notice as soon as reasonably practicable of any damage to the Equipment or the Property and shall not take any steps to repair the Equipment</w:t>
      </w:r>
      <w:bookmarkEnd w:id="102"/>
      <w:r w:rsidR="009C1C1B">
        <w:t>.</w:t>
      </w:r>
    </w:p>
    <w:p w14:paraId="08D70969" w14:textId="77777777" w:rsidR="002465A8" w:rsidRDefault="002465A8" w:rsidP="002465A8">
      <w:pPr>
        <w:pStyle w:val="Level1"/>
      </w:pPr>
      <w:bookmarkStart w:id="103" w:name="_Ref32830340"/>
      <w:bookmarkStart w:id="104" w:name="_Ref32830455"/>
      <w:r>
        <w:t>If as a result of:</w:t>
      </w:r>
    </w:p>
    <w:p w14:paraId="06E6F7DC" w14:textId="77777777" w:rsidR="002465A8" w:rsidRDefault="002465A8" w:rsidP="002465A8">
      <w:pPr>
        <w:pStyle w:val="Level3"/>
      </w:pPr>
      <w:r>
        <w:t xml:space="preserve">a breach by the Landlord of the Landlord Obligations or </w:t>
      </w:r>
    </w:p>
    <w:p w14:paraId="5C561B4C" w14:textId="77777777" w:rsidR="002465A8" w:rsidRDefault="002465A8" w:rsidP="002465A8">
      <w:pPr>
        <w:pStyle w:val="Level3"/>
      </w:pPr>
      <w:r>
        <w:t>the exercise of the Reservations by the Landlord;</w:t>
      </w:r>
    </w:p>
    <w:p w14:paraId="5C00E48B" w14:textId="6E6208A0" w:rsidR="002465A8" w:rsidRPr="002465A8" w:rsidRDefault="002465A8" w:rsidP="002465A8">
      <w:pPr>
        <w:pStyle w:val="Level3"/>
        <w:numPr>
          <w:ilvl w:val="0"/>
          <w:numId w:val="0"/>
        </w:numPr>
        <w:ind w:left="851"/>
      </w:pPr>
      <w:r w:rsidRPr="002465A8">
        <w:t xml:space="preserve">the Tenant </w:t>
      </w:r>
      <w:r>
        <w:t xml:space="preserve">does </w:t>
      </w:r>
      <w:r w:rsidRPr="002465A8">
        <w:t xml:space="preserve">not receive the Export Tariff or any other payments due to the Tenant as a result of the generation or export of electricity for a period in excess of 14 days or 42 days in any 12 month period </w:t>
      </w:r>
      <w:r>
        <w:t xml:space="preserve">then, </w:t>
      </w:r>
      <w:r w:rsidRPr="002465A8">
        <w:t xml:space="preserve">the Landlord shall pay the Tenant </w:t>
      </w:r>
      <w:r>
        <w:t xml:space="preserve">within 21 days of written </w:t>
      </w:r>
      <w:r w:rsidRPr="002465A8">
        <w:t xml:space="preserve">demand a sum equivalent to the </w:t>
      </w:r>
      <w:r>
        <w:t xml:space="preserve">amounts </w:t>
      </w:r>
      <w:r w:rsidRPr="002465A8">
        <w:t xml:space="preserve">which the Tenant would have received during </w:t>
      </w:r>
      <w:r>
        <w:t>the relevant period</w:t>
      </w:r>
      <w:r w:rsidRPr="002465A8">
        <w:t>.</w:t>
      </w:r>
    </w:p>
    <w:p w14:paraId="3704CE1D" w14:textId="221B4AB2" w:rsidR="00815470" w:rsidRDefault="00815470" w:rsidP="00815470">
      <w:pPr>
        <w:pStyle w:val="Level1"/>
        <w:numPr>
          <w:ilvl w:val="2"/>
          <w:numId w:val="7"/>
        </w:numPr>
      </w:pPr>
      <w:r w:rsidRPr="006B4C91">
        <w:t>The Landlord covenants to give notice of this Lease and its contents to the insurers of the Building and to provide written confirmation thereof to the Tenant on request. In such notice the Landlord shall advise the insurers of the conten</w:t>
      </w:r>
      <w:r w:rsidRPr="009C1C1B">
        <w:t xml:space="preserve">ts of </w:t>
      </w:r>
      <w:r w:rsidR="00A51B18">
        <w:t xml:space="preserve">Paragraph 3 of </w:t>
      </w:r>
      <w:bookmarkEnd w:id="103"/>
      <w:r w:rsidR="00115457">
        <w:fldChar w:fldCharType="begin"/>
      </w:r>
      <w:r w:rsidR="00115457">
        <w:instrText xml:space="preserve">  REF _Ref32830321 \r \h \* MERGEFORMAT </w:instrText>
      </w:r>
      <w:r w:rsidR="00115457">
        <w:fldChar w:fldCharType="separate"/>
      </w:r>
      <w:r w:rsidR="008C18F1" w:rsidRPr="008C18F1">
        <w:rPr>
          <w:color w:val="000000"/>
        </w:rPr>
        <w:t>Schedule 3</w:t>
      </w:r>
      <w:r w:rsidR="00115457">
        <w:fldChar w:fldCharType="end"/>
      </w:r>
      <w:bookmarkEnd w:id="104"/>
      <w:r w:rsidR="009C1C1B">
        <w:t>.</w:t>
      </w:r>
    </w:p>
    <w:p w14:paraId="4E63F591" w14:textId="4BE4078B" w:rsidR="00815470" w:rsidRDefault="00815470" w:rsidP="00815470">
      <w:pPr>
        <w:pStyle w:val="Level1"/>
        <w:numPr>
          <w:ilvl w:val="2"/>
          <w:numId w:val="7"/>
        </w:numPr>
      </w:pPr>
      <w:bookmarkStart w:id="105" w:name="_Ref32830341"/>
      <w:r>
        <w:t xml:space="preserve">The Landlord covenants with the Tenant not to make a Disposal of the Building during the Term without first notifying the Tenant of its intention to do so including the name of the </w:t>
      </w:r>
      <w:r w:rsidRPr="009C1C1B">
        <w:t xml:space="preserve">person whom the Disposal is to be made ("Disponee") and also procuring that the Disponee enters into an energy supply agreement on substantially the same terms as contained in </w:t>
      </w:r>
      <w:r w:rsidR="00052283">
        <w:fldChar w:fldCharType="begin"/>
      </w:r>
      <w:r w:rsidR="00052283">
        <w:instrText xml:space="preserve"> REF _Ref32841252 \r \h </w:instrText>
      </w:r>
      <w:r w:rsidR="00052283">
        <w:fldChar w:fldCharType="separate"/>
      </w:r>
      <w:r w:rsidR="00052283">
        <w:t>Annexure 2</w:t>
      </w:r>
      <w:r w:rsidR="00052283">
        <w:fldChar w:fldCharType="end"/>
      </w:r>
      <w:r w:rsidRPr="009C1C1B">
        <w:t>.  Within 5 days of receipt of the notification from the Landlord of the intention to dispose the Tenant will provide an energy supply agreement to the Landlord signed by the Tenant and</w:t>
      </w:r>
      <w:r>
        <w:t xml:space="preserve"> providing contact details for the Disponee to contact the Tenant.</w:t>
      </w:r>
      <w:bookmarkEnd w:id="105"/>
    </w:p>
    <w:p w14:paraId="6BD09D01" w14:textId="77777777" w:rsidR="00815470" w:rsidRPr="00396BCB" w:rsidRDefault="00815470" w:rsidP="00815470">
      <w:pPr>
        <w:pStyle w:val="Level1"/>
        <w:numPr>
          <w:ilvl w:val="2"/>
          <w:numId w:val="7"/>
        </w:numPr>
      </w:pPr>
      <w:bookmarkStart w:id="106" w:name="_Ref32830342"/>
      <w:r w:rsidRPr="00396BCB">
        <w:t xml:space="preserve">The </w:t>
      </w:r>
      <w:r>
        <w:t xml:space="preserve">Landlord </w:t>
      </w:r>
      <w:r w:rsidRPr="00396BCB">
        <w:t xml:space="preserve">agrees and consents to an application to HM Land Registry for a restriction in standard form L to be entered in the </w:t>
      </w:r>
      <w:r>
        <w:t>Building</w:t>
      </w:r>
      <w:r w:rsidRPr="00396BCB">
        <w:t>'s Registered Title in the following terms:</w:t>
      </w:r>
      <w:bookmarkEnd w:id="106"/>
    </w:p>
    <w:p w14:paraId="3D242DB1" w14:textId="02887473" w:rsidR="00815470" w:rsidRPr="006B4C91" w:rsidRDefault="00815470" w:rsidP="00815470">
      <w:pPr>
        <w:pStyle w:val="Body1"/>
      </w:pPr>
      <w:r w:rsidRPr="00396BCB">
        <w:t xml:space="preserve">"No disposition of the registered estate by the proprietor of the registered estate, or by the proprietor of any registered charge, not being a charge registered before the entry of this restriction, is to be registered without a certificate signed by </w:t>
      </w:r>
      <w:r>
        <w:t xml:space="preserve">Lockleaze Loves Solar [     ]  </w:t>
      </w:r>
      <w:r w:rsidRPr="00396BCB">
        <w:t xml:space="preserve">of </w:t>
      </w:r>
      <w:r>
        <w:t xml:space="preserve">[       </w:t>
      </w:r>
      <w:r>
        <w:lastRenderedPageBreak/>
        <w:t xml:space="preserve">] </w:t>
      </w:r>
      <w:r w:rsidRPr="00396BCB">
        <w:t xml:space="preserve">or their conveyancer that the provisions of </w:t>
      </w:r>
      <w:r w:rsidR="00115457">
        <w:fldChar w:fldCharType="begin"/>
      </w:r>
      <w:r w:rsidR="00115457">
        <w:instrText xml:space="preserve">  REF _Ref32830333 \r \h \* MERGEFORMAT </w:instrText>
      </w:r>
      <w:r w:rsidR="00115457">
        <w:fldChar w:fldCharType="separate"/>
      </w:r>
      <w:r w:rsidR="008C18F1" w:rsidRPr="008C18F1">
        <w:rPr>
          <w:color w:val="000000"/>
        </w:rPr>
        <w:t>Schedule 4</w:t>
      </w:r>
      <w:r w:rsidR="00115457">
        <w:fldChar w:fldCharType="end"/>
      </w:r>
      <w:r>
        <w:t xml:space="preserve"> </w:t>
      </w:r>
      <w:r w:rsidRPr="009C1C1B">
        <w:t xml:space="preserve">Paragraph </w:t>
      </w:r>
      <w:bookmarkStart w:id="107" w:name="DocXTextRef118"/>
      <w:r w:rsidR="0056084D" w:rsidRPr="009C1C1B">
        <w:rPr>
          <w:color w:val="000000"/>
        </w:rPr>
        <w:t>8</w:t>
      </w:r>
      <w:bookmarkEnd w:id="107"/>
      <w:r w:rsidRPr="009C1C1B">
        <w:t xml:space="preserve"> of</w:t>
      </w:r>
      <w:r w:rsidRPr="00396BCB">
        <w:t xml:space="preserve"> a </w:t>
      </w:r>
      <w:r>
        <w:t xml:space="preserve">lease </w:t>
      </w:r>
      <w:r w:rsidRPr="00396BCB">
        <w:t>dated [   ] between (1)</w:t>
      </w:r>
      <w:r>
        <w:t xml:space="preserve">  </w:t>
      </w:r>
      <w:r w:rsidRPr="00396BCB">
        <w:t xml:space="preserve">and (2) </w:t>
      </w:r>
      <w:r>
        <w:t xml:space="preserve">Lockleaze Loves Solar </w:t>
      </w:r>
      <w:r w:rsidRPr="00396BCB">
        <w:t>have been complied with or that they do not apply to the disposition.</w:t>
      </w:r>
    </w:p>
    <w:p w14:paraId="2FF9C2BB" w14:textId="77777777" w:rsidR="00815470" w:rsidRDefault="00815470" w:rsidP="00815470">
      <w:pPr>
        <w:spacing w:after="360"/>
        <w:rPr>
          <w:rFonts w:eastAsia="Arial Unicode MS" w:cs="Arial"/>
          <w:kern w:val="1"/>
          <w:lang w:eastAsia="hi-IN" w:bidi="hi-IN"/>
        </w:rPr>
      </w:pPr>
    </w:p>
    <w:p w14:paraId="61938799" w14:textId="77777777" w:rsidR="009C4AE7" w:rsidRDefault="009C4AE7">
      <w:pPr>
        <w:spacing w:after="240"/>
        <w:rPr>
          <w:rFonts w:eastAsia="Times New Roman" w:cs="Times New Roman"/>
          <w:color w:val="000000" w:themeColor="text1"/>
          <w:lang w:eastAsia="en-GB"/>
        </w:rPr>
      </w:pPr>
      <w:r>
        <w:br w:type="page"/>
      </w:r>
    </w:p>
    <w:p w14:paraId="548DE6F7" w14:textId="77777777" w:rsidR="0029218C" w:rsidRPr="006B4C91" w:rsidRDefault="0029218C" w:rsidP="0029218C">
      <w:pPr>
        <w:pStyle w:val="Textbody"/>
        <w:ind w:left="709" w:hanging="709"/>
        <w:rPr>
          <w:rFonts w:ascii="Arial" w:hAnsi="Arial" w:cs="Arial"/>
          <w:sz w:val="20"/>
          <w:szCs w:val="20"/>
        </w:rPr>
      </w:pPr>
      <w:r w:rsidRPr="006B4C91">
        <w:rPr>
          <w:rFonts w:ascii="Arial" w:hAnsi="Arial" w:cs="Arial"/>
          <w:sz w:val="20"/>
          <w:szCs w:val="20"/>
        </w:rPr>
        <w:lastRenderedPageBreak/>
        <w:t xml:space="preserve">Signed as a deed by </w:t>
      </w:r>
    </w:p>
    <w:p w14:paraId="62E26B91" w14:textId="77777777" w:rsidR="0029218C" w:rsidRPr="006B4C91" w:rsidRDefault="0029218C" w:rsidP="0029218C">
      <w:pPr>
        <w:pStyle w:val="Textbody"/>
        <w:ind w:left="709" w:hanging="709"/>
        <w:rPr>
          <w:rFonts w:ascii="Arial" w:hAnsi="Arial" w:cs="Arial"/>
          <w:sz w:val="20"/>
          <w:szCs w:val="20"/>
        </w:rPr>
      </w:pP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r w:rsidRPr="006B4C91">
        <w:rPr>
          <w:rFonts w:ascii="Arial" w:hAnsi="Arial" w:cs="Arial"/>
          <w:sz w:val="20"/>
          <w:szCs w:val="20"/>
        </w:rPr>
        <w:tab/>
      </w:r>
    </w:p>
    <w:p w14:paraId="234591B7" w14:textId="77777777" w:rsidR="0029218C" w:rsidRPr="006B4C91" w:rsidRDefault="0029218C" w:rsidP="0029218C">
      <w:pPr>
        <w:pStyle w:val="Textbody"/>
        <w:rPr>
          <w:rFonts w:ascii="Arial" w:hAnsi="Arial" w:cs="Arial"/>
          <w:sz w:val="20"/>
          <w:szCs w:val="20"/>
        </w:rPr>
      </w:pPr>
    </w:p>
    <w:p w14:paraId="3EF3CC82" w14:textId="77777777" w:rsidR="0029218C" w:rsidRPr="006B4C91" w:rsidRDefault="0029218C" w:rsidP="0029218C">
      <w:pPr>
        <w:pStyle w:val="Textbody"/>
        <w:rPr>
          <w:rFonts w:ascii="Arial" w:hAnsi="Arial" w:cs="Arial"/>
          <w:sz w:val="20"/>
          <w:szCs w:val="20"/>
        </w:rPr>
      </w:pPr>
      <w:r w:rsidRPr="006B4C91">
        <w:rPr>
          <w:rFonts w:ascii="Arial" w:hAnsi="Arial" w:cs="Arial"/>
          <w:sz w:val="20"/>
          <w:szCs w:val="20"/>
        </w:rPr>
        <w:t xml:space="preserve">...................................................................... Signature of Landlord(s) </w:t>
      </w:r>
    </w:p>
    <w:p w14:paraId="29F96574" w14:textId="77777777" w:rsidR="0029218C" w:rsidRPr="006B4C91" w:rsidRDefault="0029218C" w:rsidP="0029218C">
      <w:pPr>
        <w:pStyle w:val="Textbody"/>
        <w:rPr>
          <w:rFonts w:ascii="Arial" w:hAnsi="Arial" w:cs="Arial"/>
          <w:sz w:val="20"/>
          <w:szCs w:val="20"/>
        </w:rPr>
      </w:pPr>
    </w:p>
    <w:p w14:paraId="5FB5DEE4" w14:textId="77777777" w:rsidR="0029218C" w:rsidRPr="006B4C91" w:rsidRDefault="0029218C" w:rsidP="0029218C">
      <w:pPr>
        <w:pStyle w:val="Textbody"/>
        <w:rPr>
          <w:rFonts w:ascii="Arial" w:hAnsi="Arial" w:cs="Arial"/>
          <w:sz w:val="20"/>
          <w:szCs w:val="20"/>
        </w:rPr>
      </w:pPr>
      <w:r w:rsidRPr="006B4C91">
        <w:rPr>
          <w:rFonts w:ascii="Arial" w:hAnsi="Arial" w:cs="Arial"/>
          <w:sz w:val="20"/>
          <w:szCs w:val="20"/>
        </w:rPr>
        <w:t xml:space="preserve">&amp; </w:t>
      </w:r>
    </w:p>
    <w:p w14:paraId="5F34C32B" w14:textId="77777777" w:rsidR="0029218C" w:rsidRPr="006B4C91" w:rsidRDefault="0029218C" w:rsidP="0029218C">
      <w:pPr>
        <w:pStyle w:val="Textbody"/>
        <w:rPr>
          <w:rFonts w:ascii="Arial" w:hAnsi="Arial" w:cs="Arial"/>
          <w:sz w:val="20"/>
          <w:szCs w:val="20"/>
        </w:rPr>
      </w:pPr>
    </w:p>
    <w:p w14:paraId="06302982" w14:textId="77777777" w:rsidR="0029218C" w:rsidRPr="006B4C91" w:rsidRDefault="0029218C" w:rsidP="0029218C">
      <w:pPr>
        <w:pStyle w:val="Textbody"/>
        <w:rPr>
          <w:rFonts w:ascii="Arial" w:hAnsi="Arial" w:cs="Arial"/>
          <w:sz w:val="20"/>
          <w:szCs w:val="20"/>
        </w:rPr>
      </w:pPr>
      <w:r w:rsidRPr="006B4C91">
        <w:rPr>
          <w:rFonts w:ascii="Arial" w:hAnsi="Arial" w:cs="Arial"/>
          <w:sz w:val="20"/>
          <w:szCs w:val="20"/>
        </w:rPr>
        <w:t xml:space="preserve">...................................................................... Signature of Landlord(s) </w:t>
      </w:r>
    </w:p>
    <w:p w14:paraId="00B50E63" w14:textId="77777777" w:rsidR="0029218C" w:rsidRPr="006B4C91" w:rsidRDefault="0029218C" w:rsidP="0029218C">
      <w:pPr>
        <w:pStyle w:val="Textbody"/>
        <w:rPr>
          <w:rFonts w:ascii="Arial" w:hAnsi="Arial" w:cs="Arial"/>
          <w:sz w:val="20"/>
          <w:szCs w:val="20"/>
        </w:rPr>
      </w:pPr>
    </w:p>
    <w:p w14:paraId="3CF59B3F" w14:textId="77777777" w:rsidR="0029218C" w:rsidRPr="006B4C91" w:rsidRDefault="0029218C" w:rsidP="0029218C">
      <w:pPr>
        <w:pStyle w:val="Textbody"/>
        <w:rPr>
          <w:rFonts w:ascii="Arial" w:hAnsi="Arial" w:cs="Arial"/>
          <w:sz w:val="20"/>
          <w:szCs w:val="20"/>
        </w:rPr>
      </w:pPr>
      <w:r w:rsidRPr="006B4C91">
        <w:rPr>
          <w:rFonts w:ascii="Arial" w:hAnsi="Arial" w:cs="Arial"/>
          <w:sz w:val="20"/>
          <w:szCs w:val="20"/>
        </w:rPr>
        <w:t xml:space="preserve">in the presence of: </w:t>
      </w:r>
    </w:p>
    <w:p w14:paraId="35518AF8" w14:textId="77777777" w:rsidR="0029218C" w:rsidRPr="006B4C91" w:rsidRDefault="0029218C" w:rsidP="0029218C">
      <w:pPr>
        <w:pStyle w:val="Textbody"/>
        <w:rPr>
          <w:rFonts w:ascii="Arial" w:hAnsi="Arial" w:cs="Arial"/>
          <w:sz w:val="20"/>
          <w:szCs w:val="20"/>
        </w:rPr>
      </w:pPr>
    </w:p>
    <w:p w14:paraId="144D0B30" w14:textId="77777777" w:rsidR="0029218C" w:rsidRPr="006B4C91" w:rsidRDefault="0029218C" w:rsidP="0029218C">
      <w:pPr>
        <w:pStyle w:val="Textbody"/>
        <w:rPr>
          <w:rFonts w:ascii="Arial" w:hAnsi="Arial" w:cs="Arial"/>
          <w:sz w:val="20"/>
          <w:szCs w:val="20"/>
        </w:rPr>
      </w:pPr>
    </w:p>
    <w:p w14:paraId="6AB2E1AA" w14:textId="77777777" w:rsidR="0029218C" w:rsidRPr="006B4C91" w:rsidRDefault="0029218C" w:rsidP="0029218C">
      <w:pPr>
        <w:pStyle w:val="Textbody"/>
        <w:rPr>
          <w:rFonts w:ascii="Arial" w:hAnsi="Arial" w:cs="Arial"/>
          <w:sz w:val="20"/>
          <w:szCs w:val="20"/>
        </w:rPr>
      </w:pPr>
      <w:r w:rsidRPr="006B4C91">
        <w:rPr>
          <w:rFonts w:ascii="Arial" w:hAnsi="Arial" w:cs="Arial"/>
          <w:sz w:val="20"/>
          <w:szCs w:val="20"/>
        </w:rPr>
        <w:t xml:space="preserve">..................................................................... Signature </w:t>
      </w:r>
    </w:p>
    <w:p w14:paraId="6B881D8F" w14:textId="77777777" w:rsidR="0029218C" w:rsidRPr="006B4C91" w:rsidRDefault="0029218C" w:rsidP="0029218C">
      <w:pPr>
        <w:pStyle w:val="Textbody"/>
        <w:rPr>
          <w:rFonts w:ascii="Arial" w:hAnsi="Arial" w:cs="Arial"/>
          <w:sz w:val="20"/>
          <w:szCs w:val="20"/>
        </w:rPr>
      </w:pPr>
    </w:p>
    <w:p w14:paraId="5FE2D8E1" w14:textId="77777777" w:rsidR="0029218C" w:rsidRPr="006B4C91" w:rsidRDefault="0029218C" w:rsidP="0029218C">
      <w:pPr>
        <w:pStyle w:val="Textbody"/>
        <w:rPr>
          <w:rFonts w:ascii="Arial" w:hAnsi="Arial" w:cs="Arial"/>
          <w:sz w:val="20"/>
          <w:szCs w:val="20"/>
        </w:rPr>
      </w:pPr>
      <w:r w:rsidRPr="006B4C91">
        <w:rPr>
          <w:rFonts w:ascii="Arial" w:hAnsi="Arial" w:cs="Arial"/>
          <w:sz w:val="20"/>
          <w:szCs w:val="20"/>
        </w:rPr>
        <w:t xml:space="preserve">Full Name ............................................................................................... </w:t>
      </w:r>
    </w:p>
    <w:p w14:paraId="1CA7192A" w14:textId="77777777" w:rsidR="0029218C" w:rsidRPr="006B4C91" w:rsidRDefault="0029218C" w:rsidP="0029218C">
      <w:pPr>
        <w:pStyle w:val="Textbody"/>
        <w:rPr>
          <w:rFonts w:ascii="Arial" w:hAnsi="Arial" w:cs="Arial"/>
          <w:sz w:val="20"/>
          <w:szCs w:val="20"/>
        </w:rPr>
      </w:pPr>
    </w:p>
    <w:p w14:paraId="517D2989" w14:textId="77777777" w:rsidR="0029218C" w:rsidRPr="006B4C91" w:rsidRDefault="0029218C" w:rsidP="0029218C">
      <w:pPr>
        <w:pStyle w:val="Textbody"/>
        <w:rPr>
          <w:rFonts w:ascii="Arial" w:hAnsi="Arial" w:cs="Arial"/>
          <w:sz w:val="20"/>
          <w:szCs w:val="20"/>
        </w:rPr>
      </w:pPr>
      <w:r w:rsidRPr="006B4C91">
        <w:rPr>
          <w:rFonts w:ascii="Arial" w:hAnsi="Arial" w:cs="Arial"/>
          <w:sz w:val="20"/>
          <w:szCs w:val="20"/>
        </w:rPr>
        <w:t xml:space="preserve">Address.......................................................................................................... </w:t>
      </w:r>
    </w:p>
    <w:p w14:paraId="49AF5F56" w14:textId="77777777" w:rsidR="0029218C" w:rsidRPr="006B4C91" w:rsidRDefault="0029218C" w:rsidP="0029218C">
      <w:pPr>
        <w:pStyle w:val="Textbody"/>
        <w:rPr>
          <w:rFonts w:ascii="Arial" w:hAnsi="Arial" w:cs="Arial"/>
          <w:sz w:val="20"/>
          <w:szCs w:val="20"/>
        </w:rPr>
      </w:pPr>
    </w:p>
    <w:p w14:paraId="67E935AA" w14:textId="77777777" w:rsidR="0029218C" w:rsidRPr="006B4C91" w:rsidRDefault="0029218C" w:rsidP="0029218C">
      <w:pPr>
        <w:pStyle w:val="Textbody"/>
        <w:rPr>
          <w:rFonts w:ascii="Arial" w:hAnsi="Arial" w:cs="Arial"/>
          <w:sz w:val="20"/>
          <w:szCs w:val="20"/>
        </w:rPr>
      </w:pPr>
      <w:r w:rsidRPr="006B4C91">
        <w:rPr>
          <w:rFonts w:ascii="Arial" w:hAnsi="Arial" w:cs="Arial"/>
          <w:sz w:val="20"/>
          <w:szCs w:val="20"/>
        </w:rPr>
        <w:t xml:space="preserve">Occupation ......................................... </w:t>
      </w:r>
    </w:p>
    <w:p w14:paraId="57A61D16" w14:textId="1AB6C850" w:rsidR="0029218C" w:rsidRDefault="0029218C" w:rsidP="00DD156F">
      <w:pPr>
        <w:pStyle w:val="Body1"/>
      </w:pPr>
    </w:p>
    <w:p w14:paraId="6D7C596D" w14:textId="77777777" w:rsidR="0029218C" w:rsidRDefault="0029218C" w:rsidP="00DD156F">
      <w:pPr>
        <w:pStyle w:val="Body1"/>
      </w:pPr>
    </w:p>
    <w:p w14:paraId="712F528B" w14:textId="77777777" w:rsidR="0029218C" w:rsidRDefault="0029218C" w:rsidP="00DD156F">
      <w:pPr>
        <w:pStyle w:val="Body1"/>
      </w:pPr>
    </w:p>
    <w:p w14:paraId="6E6864B3" w14:textId="77777777" w:rsidR="009C4AE7" w:rsidRDefault="009C4AE7">
      <w:pPr>
        <w:spacing w:after="240"/>
        <w:rPr>
          <w:rFonts w:eastAsia="Times New Roman" w:cs="Times New Roman"/>
          <w:b/>
          <w:color w:val="000000" w:themeColor="text1"/>
          <w:highlight w:val="red"/>
          <w:lang w:eastAsia="en-GB" w:bidi="hi-IN"/>
        </w:rPr>
      </w:pPr>
      <w:r>
        <w:rPr>
          <w:highlight w:val="red"/>
          <w:lang w:bidi="hi-IN"/>
        </w:rPr>
        <w:br w:type="page"/>
      </w:r>
    </w:p>
    <w:p w14:paraId="5D8EAA2A" w14:textId="1C7FD08E" w:rsidR="00815470" w:rsidRPr="00115457" w:rsidRDefault="00815470" w:rsidP="00052283">
      <w:pPr>
        <w:pStyle w:val="Annexure"/>
        <w:rPr>
          <w:lang w:bidi="hi-IN"/>
        </w:rPr>
      </w:pPr>
      <w:bookmarkStart w:id="108" w:name="_Ref32841264"/>
    </w:p>
    <w:bookmarkEnd w:id="108"/>
    <w:p w14:paraId="4522E7FF" w14:textId="77777777" w:rsidR="00815470" w:rsidRPr="006B4C91" w:rsidRDefault="00815470" w:rsidP="00815470">
      <w:pPr>
        <w:pStyle w:val="BoldHeading"/>
        <w:rPr>
          <w:lang w:eastAsia="hi-IN" w:bidi="hi-IN"/>
        </w:rPr>
      </w:pPr>
      <w:r w:rsidRPr="006B4C91">
        <w:t>Notice of the Right to Cancel</w:t>
      </w:r>
    </w:p>
    <w:p w14:paraId="672AFA33" w14:textId="77777777" w:rsidR="00815470" w:rsidRPr="006B4C91" w:rsidRDefault="00815470" w:rsidP="00815470">
      <w:pPr>
        <w:pStyle w:val="BoldHeading"/>
        <w:rPr>
          <w:lang w:eastAsia="hi-IN" w:bidi="hi-IN"/>
        </w:rPr>
      </w:pPr>
      <w:r w:rsidRPr="006B4C91">
        <w:t>Trader details:</w:t>
      </w:r>
    </w:p>
    <w:p w14:paraId="76CD6B30" w14:textId="612E063F" w:rsidR="00815470" w:rsidRPr="006B4C91" w:rsidRDefault="00815470" w:rsidP="00815470">
      <w:pPr>
        <w:pStyle w:val="Body"/>
        <w:rPr>
          <w:lang w:eastAsia="hi-IN" w:bidi="hi-IN"/>
        </w:rPr>
      </w:pPr>
      <w:r>
        <w:t>LOCKLEAZE LOVES SOLAR</w:t>
      </w:r>
      <w:r w:rsidR="0096059F" w:rsidRPr="006B4C91">
        <w:t xml:space="preserve">  (</w:t>
      </w:r>
      <w:r w:rsidRPr="006B4C91">
        <w:t>Company Registration Number</w:t>
      </w:r>
      <w:r w:rsidR="0096059F">
        <w:t xml:space="preserve"> [</w:t>
      </w:r>
      <w:r>
        <w:t xml:space="preserve">      </w:t>
      </w:r>
      <w:r w:rsidR="0096059F">
        <w:t>]</w:t>
      </w:r>
      <w:r w:rsidRPr="006B4C91">
        <w:t xml:space="preserve">) whose registered office is at </w:t>
      </w:r>
      <w:r w:rsidR="0096059F">
        <w:t>[      ]</w:t>
      </w:r>
      <w:r w:rsidRPr="006B4C91">
        <w:t>.</w:t>
      </w:r>
    </w:p>
    <w:p w14:paraId="41960986" w14:textId="77777777" w:rsidR="00815470" w:rsidRPr="006B4C91" w:rsidRDefault="00815470" w:rsidP="00815470">
      <w:pPr>
        <w:pStyle w:val="Body"/>
        <w:rPr>
          <w:lang w:eastAsia="hi-IN" w:bidi="hi-IN"/>
        </w:rPr>
      </w:pPr>
      <w:r w:rsidRPr="006B4C91">
        <w:t>Email address:</w:t>
      </w:r>
    </w:p>
    <w:p w14:paraId="33F82189" w14:textId="77777777" w:rsidR="00815470" w:rsidRPr="006B4C91" w:rsidRDefault="00815470" w:rsidP="00815470">
      <w:pPr>
        <w:pStyle w:val="BoldHeading"/>
        <w:rPr>
          <w:lang w:eastAsia="hi-IN" w:bidi="hi-IN"/>
        </w:rPr>
      </w:pPr>
      <w:r w:rsidRPr="006B4C91">
        <w:t>Customer details:</w:t>
      </w:r>
    </w:p>
    <w:p w14:paraId="512B6607" w14:textId="77777777" w:rsidR="00815470" w:rsidRPr="006B4C91" w:rsidRDefault="00815470" w:rsidP="00815470">
      <w:pPr>
        <w:pStyle w:val="Body"/>
        <w:rPr>
          <w:lang w:eastAsia="hi-IN" w:bidi="hi-IN"/>
        </w:rPr>
      </w:pPr>
      <w:r w:rsidRPr="006B4C91">
        <w:rPr>
          <w:color w:val="0C0C0C"/>
          <w:highlight w:val="yellow"/>
        </w:rPr>
        <w:t>of</w:t>
      </w:r>
    </w:p>
    <w:p w14:paraId="08F5EB8B" w14:textId="77777777" w:rsidR="00815470" w:rsidRPr="006B4C91" w:rsidRDefault="00815470" w:rsidP="00815470">
      <w:pPr>
        <w:pStyle w:val="BoldHeading"/>
        <w:rPr>
          <w:lang w:eastAsia="hi-IN" w:bidi="hi-IN"/>
        </w:rPr>
      </w:pPr>
      <w:r w:rsidRPr="006B4C91">
        <w:t>Contract detail:</w:t>
      </w:r>
    </w:p>
    <w:p w14:paraId="5D59F488" w14:textId="77777777" w:rsidR="00815470" w:rsidRPr="006B4C91" w:rsidRDefault="00815470" w:rsidP="00815470">
      <w:pPr>
        <w:pStyle w:val="Body"/>
        <w:rPr>
          <w:lang w:eastAsia="hi-IN" w:bidi="hi-IN"/>
        </w:rPr>
      </w:pPr>
      <w:r w:rsidRPr="006B4C91">
        <w:t xml:space="preserve">LEASE  </w:t>
      </w:r>
      <w:r w:rsidRPr="006B4C91">
        <w:rPr>
          <w:color w:val="0C0C0C"/>
        </w:rPr>
        <w:t>Between</w:t>
      </w:r>
    </w:p>
    <w:p w14:paraId="5F06F8B8" w14:textId="77777777" w:rsidR="00815470" w:rsidRPr="006B4C91" w:rsidRDefault="00815470" w:rsidP="00815470">
      <w:pPr>
        <w:pStyle w:val="Body"/>
        <w:rPr>
          <w:lang w:eastAsia="hi-IN" w:bidi="hi-IN"/>
        </w:rPr>
      </w:pPr>
      <w:r w:rsidRPr="006B4C91">
        <w:t xml:space="preserve">Date </w:t>
      </w:r>
      <w:r w:rsidRPr="006B4C91">
        <w:rPr>
          <w:highlight w:val="yellow"/>
        </w:rPr>
        <w:t>dd month, year</w:t>
      </w:r>
    </w:p>
    <w:p w14:paraId="29809997" w14:textId="77777777" w:rsidR="00815470" w:rsidRPr="006B4C91" w:rsidRDefault="00815470" w:rsidP="00815470">
      <w:pPr>
        <w:pStyle w:val="Body"/>
        <w:rPr>
          <w:lang w:eastAsia="hi-IN" w:bidi="hi-IN"/>
        </w:rPr>
      </w:pPr>
      <w:r w:rsidRPr="006B4C91">
        <w:t xml:space="preserve">You (the customer) have the right to cancel this contract if you wish. This right can be exercised by delivering, or sending notice to </w:t>
      </w:r>
      <w:r>
        <w:t>[                                             ]</w:t>
      </w:r>
      <w:r w:rsidRPr="006B4C91">
        <w:t xml:space="preserve"> at any time within the period of 7 days starting with the date of receipt of this notice. The notice of cancellation is deemed to be served as soon as it is posted or sent or in the case of electronic communication from the day it is sent.</w:t>
      </w:r>
    </w:p>
    <w:p w14:paraId="4590FB2A" w14:textId="77777777" w:rsidR="00815470" w:rsidRPr="006B4C91" w:rsidRDefault="00815470" w:rsidP="00815470">
      <w:pPr>
        <w:pStyle w:val="Body"/>
        <w:rPr>
          <w:lang w:eastAsia="hi-IN" w:bidi="hi-IN"/>
        </w:rPr>
      </w:pPr>
      <w:r w:rsidRPr="006B4C91">
        <w:t xml:space="preserve">If work on the above contract has begun, </w:t>
      </w:r>
      <w:r w:rsidRPr="006B4C91">
        <w:rPr>
          <w:i/>
        </w:rPr>
        <w:t xml:space="preserve">with your written agreement, </w:t>
      </w:r>
      <w:r w:rsidRPr="006B4C91">
        <w:t>before the end of the cancellation period, you may be required to pay for any goods or services supplied.</w:t>
      </w:r>
    </w:p>
    <w:p w14:paraId="660054C5" w14:textId="77777777" w:rsidR="00815470" w:rsidRPr="006B4C91" w:rsidRDefault="00815470" w:rsidP="00815470">
      <w:pPr>
        <w:pStyle w:val="Body"/>
        <w:rPr>
          <w:lang w:eastAsia="hi-IN" w:bidi="hi-IN"/>
        </w:rPr>
      </w:pPr>
      <w:r w:rsidRPr="006B4C91">
        <w:t>You may use the cancellation form provided below only if you wish to do so.</w:t>
      </w:r>
    </w:p>
    <w:p w14:paraId="35C0F397" w14:textId="77777777" w:rsidR="00815470" w:rsidRPr="006B4C91" w:rsidRDefault="00815470" w:rsidP="00815470">
      <w:pPr>
        <w:pStyle w:val="Body"/>
        <w:rPr>
          <w:lang w:eastAsia="hi-IN" w:bidi="hi-IN"/>
        </w:rPr>
      </w:pPr>
      <w:r w:rsidRPr="006B4C91">
        <w:t>If you wish to cancel the contract you MUST DO SO IN WRITING and deliver personally or send (which may be by electronic mail) this to the person named below. You may use this form if you want to but you do not have to.</w:t>
      </w:r>
    </w:p>
    <w:p w14:paraId="464DC285" w14:textId="77777777" w:rsidR="00815470" w:rsidRPr="006B4C91" w:rsidRDefault="00815470" w:rsidP="00815470">
      <w:pPr>
        <w:pStyle w:val="Body"/>
        <w:rPr>
          <w:lang w:eastAsia="hi-IN" w:bidi="hi-IN"/>
        </w:rPr>
      </w:pPr>
      <w:r w:rsidRPr="006B4C91">
        <w:t>(Complete, detach and return this form ONLY IF YOU WISH TO CANCEL THE CONTRACT.)</w:t>
      </w:r>
    </w:p>
    <w:p w14:paraId="302C39EA" w14:textId="77777777" w:rsidR="00815470" w:rsidRPr="006B4C91" w:rsidRDefault="00815470" w:rsidP="00815470">
      <w:pPr>
        <w:pStyle w:val="BoldHeading"/>
        <w:rPr>
          <w:lang w:eastAsia="hi-IN" w:bidi="hi-IN"/>
        </w:rPr>
      </w:pPr>
      <w:r w:rsidRPr="006B4C91">
        <w:t>To:</w:t>
      </w:r>
    </w:p>
    <w:p w14:paraId="2BB6986E" w14:textId="77777777" w:rsidR="00815470" w:rsidRPr="006B4C91" w:rsidRDefault="00815470" w:rsidP="00815470">
      <w:pPr>
        <w:pStyle w:val="Body"/>
        <w:rPr>
          <w:lang w:eastAsia="hi-IN" w:bidi="hi-IN"/>
        </w:rPr>
      </w:pPr>
      <w:r w:rsidRPr="006B4C91">
        <w:t>I/We (delete as appropriate) hereby give notice that I/We (delete as appropriate)</w:t>
      </w:r>
    </w:p>
    <w:p w14:paraId="1702864F" w14:textId="77777777" w:rsidR="00815470" w:rsidRPr="006B4C91" w:rsidRDefault="00815470" w:rsidP="00815470">
      <w:pPr>
        <w:pStyle w:val="Body"/>
        <w:rPr>
          <w:lang w:eastAsia="hi-IN" w:bidi="hi-IN"/>
        </w:rPr>
      </w:pPr>
      <w:r w:rsidRPr="006B4C91">
        <w:t>wish to cancel my/our (delete as appropriate) contract</w:t>
      </w:r>
    </w:p>
    <w:p w14:paraId="56E75013" w14:textId="77777777" w:rsidR="00815470" w:rsidRPr="006B4C91" w:rsidRDefault="00815470" w:rsidP="00815470">
      <w:pPr>
        <w:pStyle w:val="BoldHeading"/>
        <w:rPr>
          <w:lang w:eastAsia="hi-IN" w:bidi="hi-IN"/>
        </w:rPr>
      </w:pPr>
      <w:r w:rsidRPr="006B4C91">
        <w:t>Signed</w:t>
      </w:r>
    </w:p>
    <w:p w14:paraId="02F7DEC5" w14:textId="77777777" w:rsidR="00815470" w:rsidRPr="006B4C91" w:rsidRDefault="00815470" w:rsidP="00815470">
      <w:pPr>
        <w:pStyle w:val="BoldHeading"/>
        <w:rPr>
          <w:lang w:eastAsia="hi-IN" w:bidi="hi-IN"/>
        </w:rPr>
      </w:pPr>
      <w:r w:rsidRPr="006B4C91">
        <w:t>Name and Address</w:t>
      </w:r>
    </w:p>
    <w:p w14:paraId="7A29D453" w14:textId="086EFEBD" w:rsidR="009C4AE7" w:rsidRDefault="00815470" w:rsidP="00815470">
      <w:pPr>
        <w:pStyle w:val="BoldHeading"/>
      </w:pPr>
      <w:r w:rsidRPr="006B4C91">
        <w:t>Date</w:t>
      </w:r>
    </w:p>
    <w:p w14:paraId="252F5F18" w14:textId="77777777" w:rsidR="009C4AE7" w:rsidRDefault="009C4AE7">
      <w:pPr>
        <w:spacing w:after="240"/>
        <w:rPr>
          <w:rFonts w:eastAsia="Times New Roman" w:cs="Times New Roman"/>
          <w:b/>
          <w:color w:val="000000" w:themeColor="text1"/>
          <w:lang w:eastAsia="en-GB"/>
        </w:rPr>
      </w:pPr>
      <w:r>
        <w:br w:type="page"/>
      </w:r>
    </w:p>
    <w:p w14:paraId="313FBC26" w14:textId="4F095C2F" w:rsidR="00815470" w:rsidRPr="00115457" w:rsidRDefault="00815470" w:rsidP="00052283">
      <w:pPr>
        <w:pStyle w:val="Annexure"/>
        <w:rPr>
          <w:lang w:bidi="hi-IN"/>
        </w:rPr>
      </w:pPr>
      <w:bookmarkStart w:id="109" w:name="_Ref32841252"/>
    </w:p>
    <w:bookmarkEnd w:id="109"/>
    <w:p w14:paraId="7521DA1D" w14:textId="6194C2BB" w:rsidR="00B773C4" w:rsidRDefault="00815470" w:rsidP="00A51B18">
      <w:pPr>
        <w:jc w:val="center"/>
        <w:rPr>
          <w:b/>
        </w:rPr>
      </w:pPr>
      <w:r w:rsidRPr="009C4AE7">
        <w:rPr>
          <w:b/>
        </w:rPr>
        <w:t>Energy Supply Terms</w:t>
      </w:r>
      <w:bookmarkEnd w:id="0"/>
    </w:p>
    <w:sectPr w:rsidR="00B773C4" w:rsidSect="00211D34">
      <w:footerReference w:type="default" r:id="rId14"/>
      <w:pgSz w:w="11907" w:h="16840" w:code="9"/>
      <w:pgMar w:top="1418" w:right="1418" w:bottom="1418" w:left="141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uart CLEAK" w:date="2020-02-17T07:54:00Z" w:initials="SC">
    <w:p w14:paraId="0252379F" w14:textId="77777777" w:rsidR="00D305E4" w:rsidRDefault="00D305E4" w:rsidP="00D305E4">
      <w:r>
        <w:rPr>
          <w:szCs w:val="16"/>
        </w:rPr>
        <w:annotationRef/>
      </w:r>
      <w:r>
        <w:t>Full details of entity taking the lease to be confirmed/provided</w:t>
      </w:r>
    </w:p>
  </w:comment>
  <w:comment w:id="14" w:author="Stuart CLEAK" w:date="2020-02-17T07:56:00Z" w:initials="SC">
    <w:p w14:paraId="141D3809" w14:textId="77777777" w:rsidR="00815470" w:rsidRDefault="00815470" w:rsidP="00815470">
      <w:r>
        <w:rPr>
          <w:szCs w:val="16"/>
        </w:rPr>
        <w:annotationRef/>
      </w:r>
      <w:r>
        <w:t>I have left this in for now for you to discuss as it is one method of calculation. You agreed you would internally discuss and that one method might be a table showing indicative prices per year but with a more detailed calculation on actual termination.</w:t>
      </w:r>
    </w:p>
  </w:comment>
  <w:comment w:id="15" w:author="Stuart CLEAK" w:date="2020-05-13T09:05:00Z" w:initials="SC">
    <w:p w14:paraId="46B3BD3B" w14:textId="6C523669" w:rsidR="006C7EC0" w:rsidRDefault="006C7EC0">
      <w:pPr>
        <w:pStyle w:val="CommentText"/>
      </w:pPr>
      <w:r>
        <w:rPr>
          <w:rStyle w:val="CommentReference"/>
        </w:rPr>
        <w:annotationRef/>
      </w:r>
      <w:r>
        <w:t>You were still to discuss the Base Value and revert to us</w:t>
      </w:r>
    </w:p>
  </w:comment>
  <w:comment w:id="83" w:author="Stuart CLEAK" w:date="2020-02-17T08:19:00Z" w:initials="SC">
    <w:p w14:paraId="6076219D" w14:textId="77777777" w:rsidR="00815470" w:rsidRDefault="00815470" w:rsidP="00815470">
      <w:r>
        <w:rPr>
          <w:szCs w:val="16"/>
        </w:rPr>
        <w:annotationRef/>
      </w:r>
      <w:r>
        <w:t>You were to discuss how you want to deal with repairs during the lifetime of the lease.  Is there a fixed period of "free repairs" i.e. one period of three months during the term to replace the roof or do they have to pay your relocation/removal costs at any point during the term etc.  I have not drafted this as yet as it will depend on your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2379F" w15:done="0"/>
  <w15:commentEx w15:paraId="141D3809" w15:done="0"/>
  <w15:commentEx w15:paraId="46B3BD3B" w15:paraIdParent="141D3809" w15:done="0"/>
  <w15:commentEx w15:paraId="607621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2379F" w16cid:durableId="2458F1A1"/>
  <w16cid:commentId w16cid:paraId="141D3809" w16cid:durableId="21F4C5A3"/>
  <w16cid:commentId w16cid:paraId="46B3BD3B" w16cid:durableId="226636E8"/>
  <w16cid:commentId w16cid:paraId="6076219D" w16cid:durableId="21F4CB07"/>
</w16cid:commentsIds>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0D31" w14:textId="77777777" w:rsidR="00773EBF" w:rsidRDefault="00773EBF" w:rsidP="00C82318">
      <w:r>
        <w:separator/>
      </w:r>
    </w:p>
  </w:endnote>
  <w:endnote w:type="continuationSeparator" w:id="0">
    <w:p w14:paraId="41548B68" w14:textId="77777777" w:rsidR="00773EBF" w:rsidRDefault="00773EBF"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DA8C" w14:textId="77777777" w:rsidR="009C4AE7" w:rsidRDefault="009C4AE7" w:rsidP="000B7C38">
    <w:pPr>
      <w:pStyle w:val="Footer"/>
      <w:tabs>
        <w:tab w:val="clear" w:pos="4678"/>
        <w:tab w:val="clear" w:pos="9356"/>
        <w:tab w:val="center" w:pos="4536"/>
        <w:tab w:val="right" w:pos="9072"/>
      </w:tabs>
    </w:pP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944A" w14:textId="77777777" w:rsidR="008D5A14" w:rsidRDefault="008D5A14" w:rsidP="00C06438">
    <w:pPr>
      <w:pStyle w:val="Footer"/>
      <w:tabs>
        <w:tab w:val="clear" w:pos="4678"/>
        <w:tab w:val="clear" w:pos="9356"/>
        <w:tab w:val="center" w:pos="4536"/>
        <w:tab w:val="right" w:pos="9072"/>
      </w:tabs>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1CE2" w14:textId="77777777" w:rsidR="00773EBF" w:rsidRDefault="00773EBF" w:rsidP="00C82318">
      <w:r>
        <w:separator/>
      </w:r>
    </w:p>
  </w:footnote>
  <w:footnote w:type="continuationSeparator" w:id="0">
    <w:p w14:paraId="5555C279" w14:textId="77777777" w:rsidR="00773EBF" w:rsidRDefault="00773EBF" w:rsidP="00C8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5651" w14:textId="77777777" w:rsidR="009C4AE7" w:rsidRPr="008E2483" w:rsidRDefault="009C4AE7" w:rsidP="000B7C38">
    <w:pPr>
      <w:pStyle w:val="Header"/>
      <w:rPr>
        <w:rFonts w:cs="Arial"/>
      </w:rPr>
    </w:pPr>
    <w:r>
      <w:rPr>
        <w:noProof/>
      </w:rPr>
      <mc:AlternateContent>
        <mc:Choice Requires="wps">
          <w:drawing>
            <wp:anchor distT="0" distB="0" distL="114300" distR="114300" simplePos="0" relativeHeight="251660288" behindDoc="0" locked="0" layoutInCell="1" allowOverlap="1" wp14:anchorId="6F086F7E" wp14:editId="31AA1D60">
              <wp:simplePos x="0" y="0"/>
              <wp:positionH relativeFrom="column">
                <wp:posOffset>7254875</wp:posOffset>
              </wp:positionH>
              <wp:positionV relativeFrom="paragraph">
                <wp:posOffset>539750</wp:posOffset>
              </wp:positionV>
              <wp:extent cx="307340" cy="7620"/>
              <wp:effectExtent l="0" t="0" r="1651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73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3A213C"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25pt,42.5pt" to="595.4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" strokecolor="#4a7ebb">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6635B53A" wp14:editId="35766B9B">
              <wp:simplePos x="0" y="0"/>
              <wp:positionH relativeFrom="column">
                <wp:posOffset>7254875</wp:posOffset>
              </wp:positionH>
              <wp:positionV relativeFrom="paragraph">
                <wp:posOffset>539750</wp:posOffset>
              </wp:positionV>
              <wp:extent cx="307340" cy="7620"/>
              <wp:effectExtent l="0" t="0" r="1651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73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09D80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25pt,42.5pt" to="595.4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" strokecolor="#4a7ebb">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AF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308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30F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4C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0A6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2CC8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6D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4679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3867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06F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0CEE40C4"/>
    <w:multiLevelType w:val="multilevel"/>
    <w:tmpl w:val="0809001D"/>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4" w15:restartNumberingAfterBreak="0">
    <w:nsid w:val="122966D2"/>
    <w:multiLevelType w:val="multilevel"/>
    <w:tmpl w:val="625261A6"/>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15:restartNumberingAfterBreak="0">
    <w:nsid w:val="45ED58C9"/>
    <w:multiLevelType w:val="multilevel"/>
    <w:tmpl w:val="08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5C45F7"/>
    <w:multiLevelType w:val="multilevel"/>
    <w:tmpl w:val="73FC0DC2"/>
    <w:name w:val="Heading"/>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1" w15:restartNumberingAfterBreak="0">
    <w:nsid w:val="664D6A5B"/>
    <w:multiLevelType w:val="multilevel"/>
    <w:tmpl w:val="08090023"/>
    <w:lvl w:ilvl="0">
      <w:start w:val="1"/>
      <w:numFmt w:val="upperRoman"/>
      <w:lvlText w:val="Article %1."/>
      <w:lvlJc w:val="left"/>
      <w:pPr>
        <w:ind w:left="0" w:firstLine="0"/>
      </w:pPr>
      <w:rPr>
        <w:rFonts w:ascii="Times New Roman" w:hAnsi="Times New Roman" w:cs="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1232D24"/>
    <w:multiLevelType w:val="multilevel"/>
    <w:tmpl w:val="09763F60"/>
    <w:name w:val="Single Schedule"/>
    <w:lvl w:ilvl="0">
      <w:start w:val="1"/>
      <w:numFmt w:val="none"/>
      <w:pStyle w:val="ScheduleHeadingSingle"/>
      <w:suff w:val="nothing"/>
      <w:lvlText w:val="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4"/>
  </w:num>
  <w:num w:numId="2">
    <w:abstractNumId w:val="13"/>
  </w:num>
  <w:num w:numId="3">
    <w:abstractNumId w:val="13"/>
  </w:num>
  <w:num w:numId="4">
    <w:abstractNumId w:val="16"/>
  </w:num>
  <w:num w:numId="5">
    <w:abstractNumId w:val="18"/>
  </w:num>
  <w:num w:numId="6">
    <w:abstractNumId w:val="18"/>
  </w:num>
  <w:num w:numId="7">
    <w:abstractNumId w:val="20"/>
  </w:num>
  <w:num w:numId="8">
    <w:abstractNumId w:val="11"/>
  </w:num>
  <w:num w:numId="9">
    <w:abstractNumId w:val="15"/>
  </w:num>
  <w:num w:numId="10">
    <w:abstractNumId w:val="20"/>
  </w:num>
  <w:num w:numId="11">
    <w:abstractNumId w:val="10"/>
  </w:num>
  <w:num w:numId="12">
    <w:abstractNumId w:val="10"/>
  </w:num>
  <w:num w:numId="13">
    <w:abstractNumId w:val="22"/>
  </w:num>
  <w:num w:numId="14">
    <w:abstractNumId w:val="22"/>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art CLEAK">
    <w15:presenceInfo w15:providerId="AD" w15:userId="S::sac2@footanstey.com::ac9e5331-a490-45ea-bbbb-461af94de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681096"/>
    <w:docVar w:name="CLIENTID" w:val="238055"/>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254322"/>
    <w:docVar w:name="SERIALNO" w:val="11956"/>
  </w:docVars>
  <w:rsids>
    <w:rsidRoot w:val="00815470"/>
    <w:rsid w:val="00017AD9"/>
    <w:rsid w:val="000337C9"/>
    <w:rsid w:val="000354F5"/>
    <w:rsid w:val="00052283"/>
    <w:rsid w:val="00070790"/>
    <w:rsid w:val="000800FA"/>
    <w:rsid w:val="0008499A"/>
    <w:rsid w:val="000865C5"/>
    <w:rsid w:val="000C42C1"/>
    <w:rsid w:val="000D70BE"/>
    <w:rsid w:val="000E0132"/>
    <w:rsid w:val="000E07E4"/>
    <w:rsid w:val="000E402B"/>
    <w:rsid w:val="000E5634"/>
    <w:rsid w:val="0010037F"/>
    <w:rsid w:val="00115457"/>
    <w:rsid w:val="001215FE"/>
    <w:rsid w:val="0012295A"/>
    <w:rsid w:val="001338B0"/>
    <w:rsid w:val="00136596"/>
    <w:rsid w:val="00140A70"/>
    <w:rsid w:val="00151149"/>
    <w:rsid w:val="00152C7C"/>
    <w:rsid w:val="00173842"/>
    <w:rsid w:val="00192AEB"/>
    <w:rsid w:val="00194490"/>
    <w:rsid w:val="00197CE7"/>
    <w:rsid w:val="001A3B2A"/>
    <w:rsid w:val="001D1E3E"/>
    <w:rsid w:val="001D268B"/>
    <w:rsid w:val="001D6C76"/>
    <w:rsid w:val="001E0170"/>
    <w:rsid w:val="001E27EC"/>
    <w:rsid w:val="001E32B0"/>
    <w:rsid w:val="001E3A51"/>
    <w:rsid w:val="001E7362"/>
    <w:rsid w:val="001E7C74"/>
    <w:rsid w:val="001E7D3C"/>
    <w:rsid w:val="001F1848"/>
    <w:rsid w:val="001F37D7"/>
    <w:rsid w:val="001F64A0"/>
    <w:rsid w:val="0020042D"/>
    <w:rsid w:val="00206544"/>
    <w:rsid w:val="00210AD3"/>
    <w:rsid w:val="00211D34"/>
    <w:rsid w:val="002151AE"/>
    <w:rsid w:val="00223569"/>
    <w:rsid w:val="0022707C"/>
    <w:rsid w:val="00231397"/>
    <w:rsid w:val="0023694C"/>
    <w:rsid w:val="002465A8"/>
    <w:rsid w:val="00246C62"/>
    <w:rsid w:val="00250976"/>
    <w:rsid w:val="002522C9"/>
    <w:rsid w:val="00257EF9"/>
    <w:rsid w:val="0026116A"/>
    <w:rsid w:val="0026342E"/>
    <w:rsid w:val="002741B5"/>
    <w:rsid w:val="00284B23"/>
    <w:rsid w:val="002869BA"/>
    <w:rsid w:val="00287614"/>
    <w:rsid w:val="0029218C"/>
    <w:rsid w:val="002964BB"/>
    <w:rsid w:val="002A718A"/>
    <w:rsid w:val="002B3866"/>
    <w:rsid w:val="002B7BAF"/>
    <w:rsid w:val="002C5D0F"/>
    <w:rsid w:val="002E2E62"/>
    <w:rsid w:val="002E31A5"/>
    <w:rsid w:val="002F18DD"/>
    <w:rsid w:val="002F4080"/>
    <w:rsid w:val="00302870"/>
    <w:rsid w:val="003032F6"/>
    <w:rsid w:val="003264F9"/>
    <w:rsid w:val="00334F1A"/>
    <w:rsid w:val="003369CD"/>
    <w:rsid w:val="00342445"/>
    <w:rsid w:val="00345B84"/>
    <w:rsid w:val="0035324A"/>
    <w:rsid w:val="0035669F"/>
    <w:rsid w:val="00377770"/>
    <w:rsid w:val="0037786A"/>
    <w:rsid w:val="00384A8A"/>
    <w:rsid w:val="00386FED"/>
    <w:rsid w:val="00390E8B"/>
    <w:rsid w:val="003A68C4"/>
    <w:rsid w:val="003B7E1D"/>
    <w:rsid w:val="003C35CA"/>
    <w:rsid w:val="003D184F"/>
    <w:rsid w:val="003D6B24"/>
    <w:rsid w:val="003E1425"/>
    <w:rsid w:val="00423991"/>
    <w:rsid w:val="00432EAF"/>
    <w:rsid w:val="00440A62"/>
    <w:rsid w:val="00456FE6"/>
    <w:rsid w:val="00460A97"/>
    <w:rsid w:val="004771C4"/>
    <w:rsid w:val="00493855"/>
    <w:rsid w:val="004A0E87"/>
    <w:rsid w:val="004A3721"/>
    <w:rsid w:val="004C2090"/>
    <w:rsid w:val="004C58D8"/>
    <w:rsid w:val="004D33A7"/>
    <w:rsid w:val="00512F3A"/>
    <w:rsid w:val="005509E5"/>
    <w:rsid w:val="00550EFF"/>
    <w:rsid w:val="00557DBA"/>
    <w:rsid w:val="005604AC"/>
    <w:rsid w:val="0056084D"/>
    <w:rsid w:val="00561F1C"/>
    <w:rsid w:val="00562B64"/>
    <w:rsid w:val="00574FC1"/>
    <w:rsid w:val="005A0C13"/>
    <w:rsid w:val="005A7AD6"/>
    <w:rsid w:val="005B330E"/>
    <w:rsid w:val="005B4FA2"/>
    <w:rsid w:val="005B6F99"/>
    <w:rsid w:val="005C16F0"/>
    <w:rsid w:val="005D52ED"/>
    <w:rsid w:val="005E090D"/>
    <w:rsid w:val="005F1166"/>
    <w:rsid w:val="005F42C5"/>
    <w:rsid w:val="00600BCE"/>
    <w:rsid w:val="00601C46"/>
    <w:rsid w:val="00612113"/>
    <w:rsid w:val="00612B4A"/>
    <w:rsid w:val="00631612"/>
    <w:rsid w:val="00643075"/>
    <w:rsid w:val="0064464B"/>
    <w:rsid w:val="00652792"/>
    <w:rsid w:val="006856A7"/>
    <w:rsid w:val="006858E7"/>
    <w:rsid w:val="00686E1A"/>
    <w:rsid w:val="006C7EC0"/>
    <w:rsid w:val="006D186C"/>
    <w:rsid w:val="006D312E"/>
    <w:rsid w:val="006E7E7E"/>
    <w:rsid w:val="006F4A5B"/>
    <w:rsid w:val="0070356D"/>
    <w:rsid w:val="00703D6F"/>
    <w:rsid w:val="0070487A"/>
    <w:rsid w:val="00711B98"/>
    <w:rsid w:val="00716A6D"/>
    <w:rsid w:val="00721036"/>
    <w:rsid w:val="007215BF"/>
    <w:rsid w:val="00721F4F"/>
    <w:rsid w:val="00733AF4"/>
    <w:rsid w:val="00750F40"/>
    <w:rsid w:val="00765293"/>
    <w:rsid w:val="00773777"/>
    <w:rsid w:val="00773EBF"/>
    <w:rsid w:val="00785390"/>
    <w:rsid w:val="0079332F"/>
    <w:rsid w:val="0079573E"/>
    <w:rsid w:val="007B2282"/>
    <w:rsid w:val="007C2026"/>
    <w:rsid w:val="007D30B8"/>
    <w:rsid w:val="007D66F5"/>
    <w:rsid w:val="00800FB9"/>
    <w:rsid w:val="00811FA0"/>
    <w:rsid w:val="00815470"/>
    <w:rsid w:val="00816028"/>
    <w:rsid w:val="008202BD"/>
    <w:rsid w:val="00830FE1"/>
    <w:rsid w:val="00832EA8"/>
    <w:rsid w:val="00842217"/>
    <w:rsid w:val="00846DB3"/>
    <w:rsid w:val="008523D8"/>
    <w:rsid w:val="008543D2"/>
    <w:rsid w:val="0087001B"/>
    <w:rsid w:val="008724C0"/>
    <w:rsid w:val="00876C2C"/>
    <w:rsid w:val="00893339"/>
    <w:rsid w:val="008C18F1"/>
    <w:rsid w:val="008D0828"/>
    <w:rsid w:val="008D3CFA"/>
    <w:rsid w:val="008D5A14"/>
    <w:rsid w:val="008E7D1F"/>
    <w:rsid w:val="008F25B4"/>
    <w:rsid w:val="008F3384"/>
    <w:rsid w:val="008F44DC"/>
    <w:rsid w:val="008F6885"/>
    <w:rsid w:val="008F79E8"/>
    <w:rsid w:val="00905ACB"/>
    <w:rsid w:val="00914926"/>
    <w:rsid w:val="0092698E"/>
    <w:rsid w:val="00927F17"/>
    <w:rsid w:val="00945203"/>
    <w:rsid w:val="00954E98"/>
    <w:rsid w:val="0096059F"/>
    <w:rsid w:val="00965FC9"/>
    <w:rsid w:val="009675E1"/>
    <w:rsid w:val="00983A3F"/>
    <w:rsid w:val="00992A78"/>
    <w:rsid w:val="009A6B8A"/>
    <w:rsid w:val="009B7C4C"/>
    <w:rsid w:val="009C1C1B"/>
    <w:rsid w:val="009C4AE7"/>
    <w:rsid w:val="009E16C3"/>
    <w:rsid w:val="009E25A6"/>
    <w:rsid w:val="009E4D46"/>
    <w:rsid w:val="00A04307"/>
    <w:rsid w:val="00A23F5B"/>
    <w:rsid w:val="00A27BB2"/>
    <w:rsid w:val="00A432D4"/>
    <w:rsid w:val="00A5071B"/>
    <w:rsid w:val="00A51B18"/>
    <w:rsid w:val="00A53865"/>
    <w:rsid w:val="00A53B21"/>
    <w:rsid w:val="00A734F5"/>
    <w:rsid w:val="00A7423D"/>
    <w:rsid w:val="00A86180"/>
    <w:rsid w:val="00AA3CCC"/>
    <w:rsid w:val="00AA56AE"/>
    <w:rsid w:val="00AB0BE7"/>
    <w:rsid w:val="00AB2CDB"/>
    <w:rsid w:val="00AB7050"/>
    <w:rsid w:val="00AC31A2"/>
    <w:rsid w:val="00AC5C9F"/>
    <w:rsid w:val="00AC798F"/>
    <w:rsid w:val="00AD14A4"/>
    <w:rsid w:val="00AD3529"/>
    <w:rsid w:val="00AE10E5"/>
    <w:rsid w:val="00AE7ABC"/>
    <w:rsid w:val="00AF6234"/>
    <w:rsid w:val="00B24642"/>
    <w:rsid w:val="00B249E0"/>
    <w:rsid w:val="00B44457"/>
    <w:rsid w:val="00B5730E"/>
    <w:rsid w:val="00B773C4"/>
    <w:rsid w:val="00B82425"/>
    <w:rsid w:val="00B838E8"/>
    <w:rsid w:val="00B97D75"/>
    <w:rsid w:val="00BC5E86"/>
    <w:rsid w:val="00BD09FF"/>
    <w:rsid w:val="00BD1F42"/>
    <w:rsid w:val="00BD2C5B"/>
    <w:rsid w:val="00BD58B4"/>
    <w:rsid w:val="00BE10FD"/>
    <w:rsid w:val="00BE4069"/>
    <w:rsid w:val="00BE4531"/>
    <w:rsid w:val="00C06438"/>
    <w:rsid w:val="00C14AF9"/>
    <w:rsid w:val="00C16DF6"/>
    <w:rsid w:val="00C2061F"/>
    <w:rsid w:val="00C26BAF"/>
    <w:rsid w:val="00C4191F"/>
    <w:rsid w:val="00C55E67"/>
    <w:rsid w:val="00C66EE9"/>
    <w:rsid w:val="00C70966"/>
    <w:rsid w:val="00C80692"/>
    <w:rsid w:val="00C82318"/>
    <w:rsid w:val="00CB4275"/>
    <w:rsid w:val="00CB72A0"/>
    <w:rsid w:val="00CC1CEC"/>
    <w:rsid w:val="00CC5D59"/>
    <w:rsid w:val="00CD62B6"/>
    <w:rsid w:val="00CD681C"/>
    <w:rsid w:val="00CE0819"/>
    <w:rsid w:val="00CE66B9"/>
    <w:rsid w:val="00CF2F85"/>
    <w:rsid w:val="00CF3813"/>
    <w:rsid w:val="00CF74EE"/>
    <w:rsid w:val="00D102A2"/>
    <w:rsid w:val="00D305E4"/>
    <w:rsid w:val="00D375C0"/>
    <w:rsid w:val="00D60828"/>
    <w:rsid w:val="00D61D71"/>
    <w:rsid w:val="00D67082"/>
    <w:rsid w:val="00D7029C"/>
    <w:rsid w:val="00D71903"/>
    <w:rsid w:val="00D73AA6"/>
    <w:rsid w:val="00D938CE"/>
    <w:rsid w:val="00D96123"/>
    <w:rsid w:val="00DA1E23"/>
    <w:rsid w:val="00DA5095"/>
    <w:rsid w:val="00DD06F1"/>
    <w:rsid w:val="00DD5A7F"/>
    <w:rsid w:val="00DE5F6F"/>
    <w:rsid w:val="00DF5E45"/>
    <w:rsid w:val="00DF6087"/>
    <w:rsid w:val="00DF7E10"/>
    <w:rsid w:val="00E015A3"/>
    <w:rsid w:val="00E02618"/>
    <w:rsid w:val="00E03228"/>
    <w:rsid w:val="00E03689"/>
    <w:rsid w:val="00E0408F"/>
    <w:rsid w:val="00E271B9"/>
    <w:rsid w:val="00E27AC2"/>
    <w:rsid w:val="00E30C8C"/>
    <w:rsid w:val="00E40BE7"/>
    <w:rsid w:val="00E55CE5"/>
    <w:rsid w:val="00E61BB4"/>
    <w:rsid w:val="00E67223"/>
    <w:rsid w:val="00E71A83"/>
    <w:rsid w:val="00E76A6F"/>
    <w:rsid w:val="00E83F34"/>
    <w:rsid w:val="00E84011"/>
    <w:rsid w:val="00E85257"/>
    <w:rsid w:val="00E90CD9"/>
    <w:rsid w:val="00E971AF"/>
    <w:rsid w:val="00EA15AE"/>
    <w:rsid w:val="00EA7D29"/>
    <w:rsid w:val="00EC37B9"/>
    <w:rsid w:val="00EC63A0"/>
    <w:rsid w:val="00ED4C02"/>
    <w:rsid w:val="00ED7825"/>
    <w:rsid w:val="00EF19C4"/>
    <w:rsid w:val="00EF44EF"/>
    <w:rsid w:val="00F02C90"/>
    <w:rsid w:val="00F03443"/>
    <w:rsid w:val="00F14877"/>
    <w:rsid w:val="00F23CE7"/>
    <w:rsid w:val="00F24035"/>
    <w:rsid w:val="00F313B8"/>
    <w:rsid w:val="00F370BE"/>
    <w:rsid w:val="00F41553"/>
    <w:rsid w:val="00F4287A"/>
    <w:rsid w:val="00F43FDD"/>
    <w:rsid w:val="00F54543"/>
    <w:rsid w:val="00F70121"/>
    <w:rsid w:val="00F721F3"/>
    <w:rsid w:val="00F8465A"/>
    <w:rsid w:val="00F936A2"/>
    <w:rsid w:val="00FB0443"/>
    <w:rsid w:val="00FB6FA0"/>
    <w:rsid w:val="00FD597F"/>
    <w:rsid w:val="00FD6702"/>
    <w:rsid w:val="00FE7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410BF"/>
  <w15:chartTrackingRefBased/>
  <w15:docId w15:val="{356EA827-6518-4C9C-A318-C73BCABC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91"/>
    <w:pPr>
      <w:spacing w:after="0"/>
    </w:pPr>
  </w:style>
  <w:style w:type="paragraph" w:styleId="Heading1">
    <w:name w:val="heading 1"/>
    <w:next w:val="Body1"/>
    <w:link w:val="Heading1Char"/>
    <w:uiPriority w:val="1"/>
    <w:rsid w:val="00334F1A"/>
    <w:pPr>
      <w:keepNext/>
      <w:numPr>
        <w:numId w:val="6"/>
      </w:numPr>
      <w:jc w:val="both"/>
      <w:outlineLvl w:val="0"/>
    </w:pPr>
    <w:rPr>
      <w:rFonts w:eastAsia="Times New Roman" w:cs="Times New Roman"/>
      <w:b/>
      <w:color w:val="000000" w:themeColor="text1"/>
      <w:lang w:eastAsia="en-GB"/>
    </w:rPr>
  </w:style>
  <w:style w:type="paragraph" w:styleId="Heading2">
    <w:name w:val="heading 2"/>
    <w:link w:val="Heading2Char"/>
    <w:uiPriority w:val="1"/>
    <w:rsid w:val="00334F1A"/>
    <w:pPr>
      <w:numPr>
        <w:ilvl w:val="1"/>
        <w:numId w:val="6"/>
      </w:numPr>
      <w:jc w:val="both"/>
      <w:outlineLvl w:val="1"/>
    </w:pPr>
    <w:rPr>
      <w:rFonts w:eastAsia="Times New Roman" w:cs="Times New Roman"/>
      <w:color w:val="000000" w:themeColor="text1"/>
      <w:lang w:eastAsia="en-GB"/>
    </w:rPr>
  </w:style>
  <w:style w:type="paragraph" w:styleId="Heading3">
    <w:name w:val="heading 3"/>
    <w:link w:val="Heading3Char"/>
    <w:uiPriority w:val="1"/>
    <w:rsid w:val="00334F1A"/>
    <w:pPr>
      <w:numPr>
        <w:ilvl w:val="2"/>
        <w:numId w:val="6"/>
      </w:numPr>
      <w:jc w:val="both"/>
      <w:outlineLvl w:val="2"/>
    </w:pPr>
    <w:rPr>
      <w:rFonts w:eastAsia="Times New Roman" w:cs="Times New Roman"/>
      <w:color w:val="000000" w:themeColor="text1"/>
      <w:lang w:eastAsia="en-GB"/>
    </w:rPr>
  </w:style>
  <w:style w:type="paragraph" w:styleId="Heading4">
    <w:name w:val="heading 4"/>
    <w:link w:val="Heading4Char"/>
    <w:uiPriority w:val="1"/>
    <w:rsid w:val="00334F1A"/>
    <w:pPr>
      <w:numPr>
        <w:ilvl w:val="3"/>
        <w:numId w:val="6"/>
      </w:numPr>
      <w:jc w:val="both"/>
      <w:outlineLvl w:val="3"/>
    </w:pPr>
    <w:rPr>
      <w:rFonts w:eastAsia="Times New Roman" w:cs="Times New Roman"/>
      <w:color w:val="000000" w:themeColor="text1"/>
      <w:lang w:eastAsia="en-GB"/>
    </w:rPr>
  </w:style>
  <w:style w:type="paragraph" w:styleId="Heading5">
    <w:name w:val="heading 5"/>
    <w:link w:val="Heading5Char"/>
    <w:uiPriority w:val="1"/>
    <w:rsid w:val="00334F1A"/>
    <w:pPr>
      <w:numPr>
        <w:ilvl w:val="4"/>
        <w:numId w:val="6"/>
      </w:numPr>
      <w:jc w:val="both"/>
      <w:outlineLvl w:val="4"/>
    </w:pPr>
    <w:rPr>
      <w:rFonts w:eastAsia="Times New Roman" w:cs="Times New Roman"/>
      <w:color w:val="000000" w:themeColor="text1"/>
      <w:lang w:eastAsia="en-GB"/>
    </w:rPr>
  </w:style>
  <w:style w:type="paragraph" w:styleId="Heading6">
    <w:name w:val="heading 6"/>
    <w:link w:val="Heading6Char"/>
    <w:uiPriority w:val="1"/>
    <w:rsid w:val="00334F1A"/>
    <w:pPr>
      <w:numPr>
        <w:ilvl w:val="5"/>
        <w:numId w:val="6"/>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jc w:val="both"/>
      <w:outlineLvl w:val="6"/>
    </w:pPr>
  </w:style>
  <w:style w:type="paragraph" w:styleId="Heading8">
    <w:name w:val="heading 8"/>
    <w:basedOn w:val="Normal"/>
    <w:next w:val="Normal"/>
    <w:link w:val="Heading8Char"/>
    <w:uiPriority w:val="99"/>
    <w:semiHidden/>
    <w:qFormat/>
    <w:rsid w:val="00017AD9"/>
    <w:pPr>
      <w:jc w:val="both"/>
      <w:outlineLvl w:val="7"/>
    </w:pPr>
  </w:style>
  <w:style w:type="paragraph" w:styleId="Heading9">
    <w:name w:val="heading 9"/>
    <w:basedOn w:val="Normal"/>
    <w:next w:val="Normal"/>
    <w:link w:val="Heading9Char"/>
    <w:uiPriority w:val="99"/>
    <w:semiHidden/>
    <w:qFormat/>
    <w:rsid w:val="00017AD9"/>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4"/>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4"/>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4"/>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1"/>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1"/>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rsid w:val="00017AD9"/>
    <w:rPr>
      <w:rFonts w:ascii="Arial" w:eastAsia="Times New Roman" w:hAnsi="Arial" w:cs="Times New Roman"/>
      <w:color w:val="000000" w:themeColor="text1"/>
      <w:sz w:val="20"/>
      <w:szCs w:val="20"/>
      <w:lang w:eastAsia="en-GB"/>
    </w:rPr>
  </w:style>
  <w:style w:type="character" w:customStyle="1" w:styleId="Heading1Char">
    <w:name w:val="Heading 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10"/>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10"/>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10"/>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10"/>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10"/>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10"/>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10"/>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8"/>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9"/>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10"/>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4"/>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5C16F0"/>
    <w:pPr>
      <w:tabs>
        <w:tab w:val="left" w:leader="dot" w:pos="1418"/>
        <w:tab w:val="right" w:leader="dot" w:pos="9072"/>
      </w:tabs>
      <w:spacing w:after="0" w:line="300" w:lineRule="exact"/>
      <w:ind w:left="1418" w:hanging="567"/>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5"/>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12"/>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4"/>
      </w:numPr>
      <w:jc w:val="center"/>
    </w:pPr>
    <w:rPr>
      <w:b/>
    </w:rPr>
  </w:style>
  <w:style w:type="paragraph" w:customStyle="1" w:styleId="AnnexureHeadingSingle">
    <w:name w:val="Annexure Heading Single"/>
    <w:next w:val="Body"/>
    <w:qFormat/>
    <w:rsid w:val="00BD09FF"/>
    <w:pPr>
      <w:pageBreakBefore/>
      <w:numPr>
        <w:numId w:val="15"/>
      </w:numPr>
      <w:jc w:val="center"/>
    </w:pPr>
    <w:rPr>
      <w:b/>
      <w:color w:val="000000" w:themeColor="text1"/>
    </w:rPr>
  </w:style>
  <w:style w:type="paragraph" w:styleId="TOC3">
    <w:name w:val="toc 3"/>
    <w:basedOn w:val="Normal"/>
    <w:next w:val="Normal"/>
    <w:autoRedefine/>
    <w:uiPriority w:val="39"/>
    <w:unhideWhenUsed/>
    <w:rsid w:val="007B2282"/>
    <w:pPr>
      <w:spacing w:after="100"/>
      <w:ind w:left="400"/>
      <w:jc w:val="both"/>
    </w:pPr>
  </w:style>
  <w:style w:type="paragraph" w:styleId="TOC4">
    <w:name w:val="toc 4"/>
    <w:basedOn w:val="Normal"/>
    <w:next w:val="Normal"/>
    <w:autoRedefine/>
    <w:uiPriority w:val="39"/>
    <w:semiHidden/>
    <w:unhideWhenUsed/>
    <w:rsid w:val="007B2282"/>
    <w:pPr>
      <w:spacing w:after="100"/>
      <w:ind w:left="600"/>
      <w:jc w:val="both"/>
    </w:pPr>
  </w:style>
  <w:style w:type="paragraph" w:styleId="TOC5">
    <w:name w:val="toc 5"/>
    <w:basedOn w:val="Normal"/>
    <w:next w:val="Normal"/>
    <w:autoRedefine/>
    <w:uiPriority w:val="39"/>
    <w:semiHidden/>
    <w:unhideWhenUsed/>
    <w:rsid w:val="007B2282"/>
    <w:pPr>
      <w:spacing w:after="100"/>
      <w:ind w:left="800"/>
      <w:jc w:val="both"/>
    </w:pPr>
  </w:style>
  <w:style w:type="paragraph" w:styleId="TOC6">
    <w:name w:val="toc 6"/>
    <w:basedOn w:val="Normal"/>
    <w:next w:val="Normal"/>
    <w:autoRedefine/>
    <w:uiPriority w:val="39"/>
    <w:semiHidden/>
    <w:unhideWhenUsed/>
    <w:rsid w:val="007B2282"/>
    <w:pPr>
      <w:spacing w:after="100"/>
      <w:ind w:left="1000"/>
      <w:jc w:val="both"/>
    </w:pPr>
  </w:style>
  <w:style w:type="paragraph" w:styleId="TOC7">
    <w:name w:val="toc 7"/>
    <w:basedOn w:val="Normal"/>
    <w:next w:val="Normal"/>
    <w:autoRedefine/>
    <w:uiPriority w:val="39"/>
    <w:semiHidden/>
    <w:unhideWhenUsed/>
    <w:rsid w:val="007B2282"/>
    <w:pPr>
      <w:spacing w:after="100"/>
      <w:ind w:left="1200"/>
      <w:jc w:val="both"/>
    </w:pPr>
  </w:style>
  <w:style w:type="paragraph" w:styleId="TOC8">
    <w:name w:val="toc 8"/>
    <w:basedOn w:val="Normal"/>
    <w:next w:val="Normal"/>
    <w:autoRedefine/>
    <w:uiPriority w:val="39"/>
    <w:semiHidden/>
    <w:unhideWhenUsed/>
    <w:rsid w:val="007B2282"/>
    <w:pPr>
      <w:spacing w:after="100"/>
      <w:ind w:left="1400"/>
      <w:jc w:val="both"/>
    </w:pPr>
  </w:style>
  <w:style w:type="paragraph" w:styleId="TOC9">
    <w:name w:val="toc 9"/>
    <w:basedOn w:val="Normal"/>
    <w:next w:val="Normal"/>
    <w:autoRedefine/>
    <w:uiPriority w:val="39"/>
    <w:semiHidden/>
    <w:unhideWhenUsed/>
    <w:rsid w:val="007B2282"/>
    <w:pPr>
      <w:spacing w:after="100"/>
      <w:ind w:left="1600"/>
      <w:jc w:val="both"/>
    </w:pPr>
  </w:style>
  <w:style w:type="paragraph" w:styleId="TOCHeading">
    <w:name w:val="TOC Heading"/>
    <w:basedOn w:val="Heading1"/>
    <w:next w:val="Normal"/>
    <w:uiPriority w:val="39"/>
    <w:semiHidden/>
    <w:unhideWhenUsed/>
    <w:qFormat/>
    <w:rsid w:val="00557DB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numbering" w:styleId="111111">
    <w:name w:val="Outline List 2"/>
    <w:basedOn w:val="NoList"/>
    <w:uiPriority w:val="99"/>
    <w:semiHidden/>
    <w:unhideWhenUsed/>
    <w:rsid w:val="00AE10E5"/>
    <w:pPr>
      <w:numPr>
        <w:numId w:val="17"/>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Textbody">
    <w:name w:val="Text body"/>
    <w:basedOn w:val="Normal"/>
    <w:rsid w:val="0029218C"/>
    <w:pPr>
      <w:widowControl w:val="0"/>
      <w:suppressAutoHyphens/>
      <w:spacing w:after="120"/>
    </w:pPr>
    <w:rPr>
      <w:rFonts w:ascii="Times New Roman" w:eastAsia="Arial Unicode MS" w:hAnsi="Times New Roman" w:cs="Arial Unicode MS"/>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B24642"/>
    <w:rPr>
      <w:b/>
      <w:bCs/>
    </w:rPr>
  </w:style>
  <w:style w:type="character" w:customStyle="1" w:styleId="CommentSubjectChar">
    <w:name w:val="Comment Subject Char"/>
    <w:basedOn w:val="CommentTextChar"/>
    <w:link w:val="CommentSubject"/>
    <w:uiPriority w:val="99"/>
    <w:semiHidden/>
    <w:rsid w:val="00B24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24">
      <w:bodyDiv w:val="1"/>
      <w:marLeft w:val="0"/>
      <w:marRight w:val="0"/>
      <w:marTop w:val="0"/>
      <w:marBottom w:val="0"/>
      <w:divBdr>
        <w:top w:val="none" w:sz="0" w:space="0" w:color="auto"/>
        <w:left w:val="none" w:sz="0" w:space="0" w:color="auto"/>
        <w:bottom w:val="none" w:sz="0" w:space="0" w:color="auto"/>
        <w:right w:val="none" w:sz="0" w:space="0" w:color="auto"/>
      </w:divBdr>
    </w:div>
    <w:div w:id="262417932">
      <w:bodyDiv w:val="1"/>
      <w:marLeft w:val="0"/>
      <w:marRight w:val="0"/>
      <w:marTop w:val="0"/>
      <w:marBottom w:val="0"/>
      <w:divBdr>
        <w:top w:val="none" w:sz="0" w:space="0" w:color="auto"/>
        <w:left w:val="none" w:sz="0" w:space="0" w:color="auto"/>
        <w:bottom w:val="none" w:sz="0" w:space="0" w:color="auto"/>
        <w:right w:val="none" w:sz="0" w:space="0" w:color="auto"/>
      </w:divBdr>
    </w:div>
    <w:div w:id="634988518">
      <w:bodyDiv w:val="1"/>
      <w:marLeft w:val="0"/>
      <w:marRight w:val="0"/>
      <w:marTop w:val="0"/>
      <w:marBottom w:val="0"/>
      <w:divBdr>
        <w:top w:val="none" w:sz="0" w:space="0" w:color="auto"/>
        <w:left w:val="none" w:sz="0" w:space="0" w:color="auto"/>
        <w:bottom w:val="none" w:sz="0" w:space="0" w:color="auto"/>
        <w:right w:val="none" w:sz="0" w:space="0" w:color="auto"/>
      </w:divBdr>
    </w:div>
    <w:div w:id="820729697">
      <w:bodyDiv w:val="1"/>
      <w:marLeft w:val="0"/>
      <w:marRight w:val="0"/>
      <w:marTop w:val="0"/>
      <w:marBottom w:val="0"/>
      <w:divBdr>
        <w:top w:val="none" w:sz="0" w:space="0" w:color="auto"/>
        <w:left w:val="none" w:sz="0" w:space="0" w:color="auto"/>
        <w:bottom w:val="none" w:sz="0" w:space="0" w:color="auto"/>
        <w:right w:val="none" w:sz="0" w:space="0" w:color="auto"/>
      </w:divBdr>
    </w:div>
    <w:div w:id="1340617141">
      <w:bodyDiv w:val="1"/>
      <w:marLeft w:val="0"/>
      <w:marRight w:val="0"/>
      <w:marTop w:val="0"/>
      <w:marBottom w:val="0"/>
      <w:divBdr>
        <w:top w:val="none" w:sz="0" w:space="0" w:color="auto"/>
        <w:left w:val="none" w:sz="0" w:space="0" w:color="auto"/>
        <w:bottom w:val="none" w:sz="0" w:space="0" w:color="auto"/>
        <w:right w:val="none" w:sz="0" w:space="0" w:color="auto"/>
      </w:divBdr>
    </w:div>
    <w:div w:id="1344622436">
      <w:bodyDiv w:val="1"/>
      <w:marLeft w:val="0"/>
      <w:marRight w:val="0"/>
      <w:marTop w:val="0"/>
      <w:marBottom w:val="0"/>
      <w:divBdr>
        <w:top w:val="none" w:sz="0" w:space="0" w:color="auto"/>
        <w:left w:val="none" w:sz="0" w:space="0" w:color="auto"/>
        <w:bottom w:val="none" w:sz="0" w:space="0" w:color="auto"/>
        <w:right w:val="none" w:sz="0" w:space="0" w:color="auto"/>
      </w:divBdr>
    </w:div>
    <w:div w:id="13595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76DB-0A54-46E6-8D99-D9C42E79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3608</Words>
  <Characters>20570</Characters>
  <Application>Microsoft Office Word</Application>
  <DocSecurity>0</DocSecurity>
  <Lines>171</Lines>
  <Paragraphs>48</Paragraphs>
  <ScaleCrop>false</ScaleCrop>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Stuart-Bennett</dc:creator>
  <cp:keywords/>
  <dc:description/>
  <cp:lastModifiedBy>Chris Stuart-Bennett</cp:lastModifiedBy>
  <cp:revision>2</cp:revision>
  <dcterms:created xsi:type="dcterms:W3CDTF">2021-05-28T07:28:00Z</dcterms:created>
  <dcterms:modified xsi:type="dcterms:W3CDTF">2021-05-28T07:28:00Z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2122615784</vt:i4>
  </property>
  <property fmtid="{D5CDD505-2E9C-101B-9397-08002B2CF9AE}" pid="4" name="SERIALNO">
    <vt:i4>11956</vt:i4>
  </property>
  <property fmtid="{D5CDD505-2E9C-101B-9397-08002B2CF9AE}" pid="5" name="EDITION">
    <vt:lpwstr>FM</vt:lpwstr>
  </property>
  <property fmtid="{D5CDD505-2E9C-101B-9397-08002B2CF9AE}" pid="6" name="CLIENTID">
    <vt:i4>238055</vt:i4>
  </property>
  <property fmtid="{D5CDD505-2E9C-101B-9397-08002B2CF9AE}" pid="7" name="FILEID">
    <vt:i4>254322</vt:i4>
  </property>
  <property fmtid="{D5CDD505-2E9C-101B-9397-08002B2CF9AE}" pid="8" name="ASSOCID">
    <vt:i4>681096</vt:i4>
  </property>
</Properties>
</file>