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B2E7" w14:textId="1200FD19" w:rsidR="000A1402" w:rsidRDefault="000A1402" w:rsidP="00146F5E">
      <w:pPr>
        <w:rPr>
          <w:rFonts w:ascii="Tahoma" w:hAnsi="Tahoma" w:cs="Tahoma"/>
          <w:b/>
          <w:sz w:val="24"/>
          <w:szCs w:val="24"/>
        </w:rPr>
      </w:pPr>
    </w:p>
    <w:p w14:paraId="11E7A41C" w14:textId="7E50B733" w:rsidR="000A1402" w:rsidRDefault="000A1402" w:rsidP="00146F5E">
      <w:pPr>
        <w:rPr>
          <w:rFonts w:ascii="Tahoma" w:hAnsi="Tahoma" w:cs="Tahoma"/>
          <w:b/>
          <w:sz w:val="24"/>
          <w:szCs w:val="24"/>
        </w:rPr>
      </w:pPr>
      <w:r w:rsidRPr="009D0403">
        <w:rPr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79912C77" wp14:editId="5163C4B2">
            <wp:simplePos x="0" y="0"/>
            <wp:positionH relativeFrom="margin">
              <wp:posOffset>0</wp:posOffset>
            </wp:positionH>
            <wp:positionV relativeFrom="margin">
              <wp:posOffset>681355</wp:posOffset>
            </wp:positionV>
            <wp:extent cx="1876425" cy="11137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E413D6" w14:textId="1CD76423" w:rsidR="000A1402" w:rsidRDefault="000A1402" w:rsidP="00146F5E">
      <w:pPr>
        <w:rPr>
          <w:rFonts w:ascii="Tahoma" w:hAnsi="Tahoma" w:cs="Tahoma"/>
          <w:b/>
          <w:sz w:val="24"/>
          <w:szCs w:val="24"/>
        </w:rPr>
      </w:pPr>
    </w:p>
    <w:p w14:paraId="0E295F72" w14:textId="2F14FB78" w:rsidR="000A1402" w:rsidRDefault="000A1402" w:rsidP="000A1402">
      <w:pPr>
        <w:ind w:left="720"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Chester Community Energy Ltd</w:t>
      </w:r>
    </w:p>
    <w:p w14:paraId="59FA6998" w14:textId="60F81CAD" w:rsidR="000A1402" w:rsidRDefault="000A1402" w:rsidP="00146F5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  <w:t>LED Quotation Template Document</w:t>
      </w:r>
    </w:p>
    <w:p w14:paraId="611BE074" w14:textId="05EB52B0" w:rsidR="000A1402" w:rsidRDefault="000A1402" w:rsidP="00146F5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  <w:t>Payment by Installments</w:t>
      </w:r>
    </w:p>
    <w:p w14:paraId="6D648468" w14:textId="01E523DF" w:rsidR="000A1402" w:rsidRPr="000E29FD" w:rsidRDefault="000A1402" w:rsidP="000A1402">
      <w:pPr>
        <w:spacing w:before="300" w:after="150" w:line="240" w:lineRule="auto"/>
        <w:outlineLvl w:val="2"/>
        <w:rPr>
          <w:rFonts w:eastAsia="Times New Roman" w:cstheme="minorHAnsi"/>
          <w:b/>
          <w:i/>
          <w:iCs/>
          <w:lang w:eastAsia="en-GB"/>
        </w:rPr>
      </w:pPr>
      <w:r w:rsidRPr="000E29FD">
        <w:rPr>
          <w:rFonts w:eastAsia="Times New Roman" w:cstheme="minorHAnsi"/>
          <w:bCs/>
          <w:i/>
          <w:iCs/>
          <w:lang w:eastAsia="en-GB"/>
        </w:rPr>
        <w:t>Revision history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51"/>
        <w:gridCol w:w="2451"/>
        <w:gridCol w:w="2452"/>
        <w:gridCol w:w="2456"/>
      </w:tblGrid>
      <w:tr w:rsidR="000A1402" w:rsidRPr="007F77D2" w14:paraId="57C36AC4" w14:textId="77777777" w:rsidTr="008520A8">
        <w:tc>
          <w:tcPr>
            <w:tcW w:w="2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14:paraId="443879B9" w14:textId="493F8F39" w:rsidR="000A1402" w:rsidRPr="007F77D2" w:rsidRDefault="000A1402" w:rsidP="008520A8">
            <w:pPr>
              <w:pStyle w:val="TableContents"/>
              <w:spacing w:after="0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F77D2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Version</w:t>
            </w:r>
          </w:p>
        </w:tc>
        <w:tc>
          <w:tcPr>
            <w:tcW w:w="2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14:paraId="45A2966F" w14:textId="77777777" w:rsidR="000A1402" w:rsidRPr="007F77D2" w:rsidRDefault="000A1402" w:rsidP="008520A8">
            <w:pPr>
              <w:pStyle w:val="TableContents"/>
              <w:spacing w:after="0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F77D2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Revision Date</w:t>
            </w:r>
          </w:p>
        </w:tc>
        <w:tc>
          <w:tcPr>
            <w:tcW w:w="2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14:paraId="0971ED34" w14:textId="77777777" w:rsidR="000A1402" w:rsidRPr="007F77D2" w:rsidRDefault="000A1402" w:rsidP="008520A8">
            <w:pPr>
              <w:pStyle w:val="TableContents"/>
              <w:spacing w:after="0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F77D2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Revised by</w:t>
            </w:r>
          </w:p>
        </w:tc>
        <w:tc>
          <w:tcPr>
            <w:tcW w:w="2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14:paraId="72A5A54D" w14:textId="77777777" w:rsidR="000A1402" w:rsidRPr="007F77D2" w:rsidRDefault="000A1402" w:rsidP="008520A8">
            <w:pPr>
              <w:pStyle w:val="TableContents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F77D2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Section Revised</w:t>
            </w:r>
          </w:p>
        </w:tc>
      </w:tr>
      <w:tr w:rsidR="000A1402" w:rsidRPr="007F77D2" w14:paraId="3E71AC70" w14:textId="77777777" w:rsidTr="008520A8">
        <w:tc>
          <w:tcPr>
            <w:tcW w:w="2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3BB57" w14:textId="23575869" w:rsidR="000A1402" w:rsidRPr="007F77D2" w:rsidRDefault="000A1402" w:rsidP="008520A8">
            <w:pPr>
              <w:pStyle w:val="TableContents"/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CCEL0</w:t>
            </w:r>
            <w:r w:rsidR="0095761A">
              <w:rPr>
                <w:color w:val="000000" w:themeColor="text1"/>
                <w:sz w:val="20"/>
                <w:szCs w:val="20"/>
              </w:rPr>
              <w:t>7</w:t>
            </w:r>
            <w:r w:rsidR="0008179E"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2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96E628" w14:textId="6C92E84F" w:rsidR="000A1402" w:rsidRPr="007F77D2" w:rsidRDefault="000A1402" w:rsidP="008520A8">
            <w:pPr>
              <w:pStyle w:val="TableContents"/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24/02/2019</w:t>
            </w:r>
          </w:p>
        </w:tc>
        <w:tc>
          <w:tcPr>
            <w:tcW w:w="2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082F3A" w14:textId="77777777" w:rsidR="000A1402" w:rsidRPr="007F77D2" w:rsidRDefault="000A1402" w:rsidP="008520A8">
            <w:pPr>
              <w:pStyle w:val="TableContents"/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SS</w:t>
            </w:r>
          </w:p>
        </w:tc>
        <w:tc>
          <w:tcPr>
            <w:tcW w:w="2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087B5E" w14:textId="77777777" w:rsidR="000A1402" w:rsidRPr="007F77D2" w:rsidRDefault="000A1402" w:rsidP="008520A8">
            <w:pPr>
              <w:pStyle w:val="TableContents"/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0A1402" w:rsidRPr="007F77D2" w14:paraId="37E91E23" w14:textId="77777777" w:rsidTr="008520A8">
        <w:tc>
          <w:tcPr>
            <w:tcW w:w="2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11A7B" w14:textId="1153C6DE" w:rsidR="000A1402" w:rsidRPr="007F77D2" w:rsidRDefault="000A1402" w:rsidP="008520A8">
            <w:pPr>
              <w:pStyle w:val="TableContents"/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CCEL0</w:t>
            </w:r>
            <w:r w:rsidR="0095761A"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</w:t>
            </w:r>
            <w:r w:rsidR="0008179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1B9B3" w14:textId="77777777" w:rsidR="000A1402" w:rsidRPr="007F77D2" w:rsidRDefault="000A1402" w:rsidP="008520A8">
            <w:pPr>
              <w:pStyle w:val="TableContents"/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13/07/2021</w:t>
            </w:r>
          </w:p>
        </w:tc>
        <w:tc>
          <w:tcPr>
            <w:tcW w:w="2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8DD9C6" w14:textId="77777777" w:rsidR="000A1402" w:rsidRPr="007F77D2" w:rsidRDefault="000A1402" w:rsidP="008520A8">
            <w:pPr>
              <w:pStyle w:val="TableContents"/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GB</w:t>
            </w:r>
          </w:p>
        </w:tc>
        <w:tc>
          <w:tcPr>
            <w:tcW w:w="2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E86149" w14:textId="324D97F1" w:rsidR="000A1402" w:rsidRPr="007F77D2" w:rsidRDefault="000D4F75" w:rsidP="008520A8">
            <w:pPr>
              <w:pStyle w:val="TableContents"/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Created as a </w:t>
            </w:r>
            <w:r w:rsidR="0008179E">
              <w:rPr>
                <w:color w:val="000000" w:themeColor="text1"/>
                <w:sz w:val="20"/>
                <w:szCs w:val="20"/>
              </w:rPr>
              <w:t>registered</w:t>
            </w:r>
            <w:r>
              <w:rPr>
                <w:color w:val="000000" w:themeColor="text1"/>
                <w:sz w:val="20"/>
                <w:szCs w:val="20"/>
              </w:rPr>
              <w:t xml:space="preserve"> document</w:t>
            </w:r>
          </w:p>
        </w:tc>
      </w:tr>
      <w:tr w:rsidR="000A1402" w:rsidRPr="007F77D2" w14:paraId="1776C8BD" w14:textId="77777777" w:rsidTr="008520A8">
        <w:tc>
          <w:tcPr>
            <w:tcW w:w="2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35FEC8" w14:textId="77777777" w:rsidR="000A1402" w:rsidRPr="007F77D2" w:rsidRDefault="000A1402" w:rsidP="008520A8">
            <w:pPr>
              <w:pStyle w:val="TableContents"/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BFEE0" w14:textId="77777777" w:rsidR="000A1402" w:rsidRPr="007F77D2" w:rsidRDefault="000A1402" w:rsidP="008520A8">
            <w:pPr>
              <w:pStyle w:val="TableContents"/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D7E0A" w14:textId="77777777" w:rsidR="000A1402" w:rsidRPr="007F77D2" w:rsidRDefault="000A1402" w:rsidP="008520A8">
            <w:pPr>
              <w:pStyle w:val="TableContents"/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0914FC" w14:textId="77777777" w:rsidR="000A1402" w:rsidRPr="007F77D2" w:rsidRDefault="000A1402" w:rsidP="008520A8">
            <w:pPr>
              <w:pStyle w:val="TableContents"/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2FFAF2F" w14:textId="77777777" w:rsidR="000A1402" w:rsidRPr="000E29FD" w:rsidRDefault="000A1402" w:rsidP="000A1402">
      <w:pPr>
        <w:spacing w:after="0" w:line="240" w:lineRule="auto"/>
        <w:rPr>
          <w:color w:val="000000" w:themeColor="text1"/>
          <w:sz w:val="20"/>
          <w:szCs w:val="20"/>
        </w:rPr>
      </w:pPr>
    </w:p>
    <w:p w14:paraId="65F08493" w14:textId="77777777" w:rsidR="000A1402" w:rsidRPr="000E29FD" w:rsidRDefault="000A1402" w:rsidP="000A1402">
      <w:pPr>
        <w:tabs>
          <w:tab w:val="left" w:pos="330"/>
          <w:tab w:val="center" w:pos="5233"/>
        </w:tabs>
        <w:spacing w:after="0" w:line="240" w:lineRule="auto"/>
        <w:rPr>
          <w:i/>
          <w:iCs/>
          <w:color w:val="000000" w:themeColor="text1"/>
          <w:sz w:val="20"/>
          <w:szCs w:val="20"/>
        </w:rPr>
      </w:pPr>
      <w:r w:rsidRPr="000E29FD">
        <w:rPr>
          <w:i/>
          <w:iCs/>
          <w:color w:val="000000" w:themeColor="text1"/>
          <w:sz w:val="20"/>
          <w:szCs w:val="20"/>
        </w:rPr>
        <w:t>Document Control</w:t>
      </w:r>
    </w:p>
    <w:p w14:paraId="571AE7D3" w14:textId="2239D978" w:rsidR="000A1402" w:rsidRPr="007F77D2" w:rsidRDefault="000A1402" w:rsidP="000A1402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79"/>
        <w:gridCol w:w="2950"/>
        <w:gridCol w:w="2126"/>
        <w:gridCol w:w="2162"/>
      </w:tblGrid>
      <w:tr w:rsidR="000A1402" w:rsidRPr="007F77D2" w14:paraId="569C25FE" w14:textId="77777777" w:rsidTr="008520A8">
        <w:tc>
          <w:tcPr>
            <w:tcW w:w="2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14:paraId="3E3C5D1F" w14:textId="77777777" w:rsidR="000A1402" w:rsidRPr="007F77D2" w:rsidRDefault="000A1402" w:rsidP="008520A8">
            <w:pPr>
              <w:pStyle w:val="TableContents"/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F77D2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Document Owner:</w:t>
            </w:r>
          </w:p>
          <w:p w14:paraId="2CCD5571" w14:textId="77777777" w:rsidR="000A1402" w:rsidRPr="007F77D2" w:rsidRDefault="000A1402" w:rsidP="008520A8">
            <w:pPr>
              <w:pStyle w:val="TableContents"/>
              <w:spacing w:before="120" w:after="40" w:line="240" w:lineRule="auto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Graham Booth</w:t>
            </w:r>
          </w:p>
        </w:tc>
        <w:tc>
          <w:tcPr>
            <w:tcW w:w="2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14:paraId="5C538819" w14:textId="77777777" w:rsidR="000A1402" w:rsidRDefault="000A1402" w:rsidP="008520A8">
            <w:pPr>
              <w:pStyle w:val="TableContents"/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F77D2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Document No:</w:t>
            </w:r>
          </w:p>
          <w:p w14:paraId="0B98FBD4" w14:textId="75CF21CF" w:rsidR="000A1402" w:rsidRPr="000D4F75" w:rsidRDefault="000A1402" w:rsidP="008520A8">
            <w:pPr>
              <w:pStyle w:val="TableContents"/>
              <w:spacing w:after="0" w:line="240" w:lineRule="auto"/>
              <w:rPr>
                <w:b/>
                <w:bCs/>
                <w:i/>
                <w:iCs/>
                <w:color w:val="000000" w:themeColor="text1"/>
                <w:szCs w:val="24"/>
              </w:rPr>
            </w:pPr>
            <w:r w:rsidRPr="000D4F75">
              <w:rPr>
                <w:b/>
                <w:bCs/>
                <w:i/>
                <w:iCs/>
                <w:color w:val="000000" w:themeColor="text1"/>
                <w:szCs w:val="24"/>
              </w:rPr>
              <w:t>CCEL</w:t>
            </w:r>
            <w:r w:rsidR="0095761A">
              <w:rPr>
                <w:b/>
                <w:bCs/>
                <w:i/>
                <w:iCs/>
                <w:color w:val="000000" w:themeColor="text1"/>
                <w:szCs w:val="24"/>
              </w:rPr>
              <w:t>7</w:t>
            </w:r>
            <w:r w:rsidR="0008179E">
              <w:rPr>
                <w:b/>
                <w:bCs/>
                <w:i/>
                <w:iCs/>
                <w:color w:val="000000" w:themeColor="text1"/>
                <w:szCs w:val="24"/>
              </w:rPr>
              <w:t>/2</w:t>
            </w:r>
          </w:p>
          <w:p w14:paraId="0701B834" w14:textId="77777777" w:rsidR="000A1402" w:rsidRDefault="000A1402" w:rsidP="008520A8">
            <w:pPr>
              <w:pStyle w:val="TableContents"/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6804619A" w14:textId="77777777" w:rsidR="000A1402" w:rsidRPr="007F77D2" w:rsidRDefault="000A1402" w:rsidP="008520A8">
            <w:pPr>
              <w:pStyle w:val="TableContents"/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14:paraId="0B21526D" w14:textId="77777777" w:rsidR="000A1402" w:rsidRPr="007F77D2" w:rsidRDefault="000A1402" w:rsidP="008520A8">
            <w:pPr>
              <w:pStyle w:val="TableContents"/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F77D2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Status:</w:t>
            </w:r>
          </w:p>
          <w:p w14:paraId="1863CE48" w14:textId="67787633" w:rsidR="000A1402" w:rsidRPr="007F77D2" w:rsidRDefault="00B84164" w:rsidP="008520A8">
            <w:pPr>
              <w:pStyle w:val="TableContents"/>
              <w:spacing w:before="120" w:after="0" w:line="24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approved</w:t>
            </w:r>
          </w:p>
        </w:tc>
        <w:tc>
          <w:tcPr>
            <w:tcW w:w="2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14:paraId="47ED59DA" w14:textId="77777777" w:rsidR="000A1402" w:rsidRPr="007F77D2" w:rsidRDefault="000A1402" w:rsidP="008520A8">
            <w:pPr>
              <w:pStyle w:val="TableContents"/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F77D2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Date Approved:</w:t>
            </w:r>
          </w:p>
          <w:p w14:paraId="779CD4C9" w14:textId="21311F55" w:rsidR="000A1402" w:rsidRPr="007F77D2" w:rsidRDefault="00B84164" w:rsidP="008520A8">
            <w:pPr>
              <w:pStyle w:val="TableContents"/>
              <w:spacing w:before="120" w:after="0" w:line="240" w:lineRule="auto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28/07/2021</w:t>
            </w:r>
          </w:p>
        </w:tc>
      </w:tr>
      <w:tr w:rsidR="000A1402" w:rsidRPr="007F77D2" w14:paraId="71219794" w14:textId="77777777" w:rsidTr="008520A8">
        <w:trPr>
          <w:trHeight w:val="132"/>
        </w:trPr>
        <w:tc>
          <w:tcPr>
            <w:tcW w:w="981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6A6E98" w14:textId="77777777" w:rsidR="000A1402" w:rsidRPr="007F77D2" w:rsidRDefault="000A1402" w:rsidP="008520A8">
            <w:pPr>
              <w:pStyle w:val="TableContents"/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0A1402" w:rsidRPr="007F77D2" w14:paraId="49C5E3A8" w14:textId="77777777" w:rsidTr="008520A8">
        <w:tc>
          <w:tcPr>
            <w:tcW w:w="2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14:paraId="30C10B38" w14:textId="5772AD2E" w:rsidR="000A1402" w:rsidRPr="007F77D2" w:rsidRDefault="000A1402" w:rsidP="008520A8">
            <w:pPr>
              <w:pStyle w:val="TableContents"/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F77D2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Security Classification:</w:t>
            </w:r>
          </w:p>
          <w:p w14:paraId="78D81FF5" w14:textId="77777777" w:rsidR="000A1402" w:rsidRPr="007F77D2" w:rsidRDefault="000A1402" w:rsidP="008520A8">
            <w:pPr>
              <w:pStyle w:val="TableContents"/>
              <w:spacing w:before="120" w:after="40" w:line="24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7F77D2">
              <w:rPr>
                <w:bCs/>
                <w:iCs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2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14:paraId="164EF830" w14:textId="77777777" w:rsidR="000A1402" w:rsidRPr="007F77D2" w:rsidRDefault="000A1402" w:rsidP="008520A8">
            <w:pPr>
              <w:pStyle w:val="TableContents"/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F77D2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Next Review Date:</w:t>
            </w:r>
          </w:p>
          <w:p w14:paraId="6E93F86A" w14:textId="5735E683" w:rsidR="000A1402" w:rsidRPr="007F77D2" w:rsidRDefault="0008179E" w:rsidP="008520A8">
            <w:pPr>
              <w:pStyle w:val="TableContents"/>
              <w:spacing w:before="120" w:after="0" w:line="240" w:lineRule="auto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13</w:t>
            </w:r>
            <w:r w:rsidR="000A1402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/0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7</w:t>
            </w:r>
            <w:r w:rsidR="000A1402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/2022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14:paraId="3DADF671" w14:textId="77777777" w:rsidR="000A1402" w:rsidRPr="007F77D2" w:rsidRDefault="000A1402" w:rsidP="008520A8">
            <w:pPr>
              <w:pStyle w:val="TableContents"/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F77D2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Version:</w:t>
            </w:r>
          </w:p>
          <w:p w14:paraId="55D4114F" w14:textId="77777777" w:rsidR="000A1402" w:rsidRPr="007F77D2" w:rsidRDefault="000A1402" w:rsidP="008520A8">
            <w:pPr>
              <w:pStyle w:val="TableContents"/>
              <w:spacing w:before="120" w:after="0" w:line="240" w:lineRule="auto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14:paraId="43A8EFBF" w14:textId="77777777" w:rsidR="000A1402" w:rsidRPr="007F77D2" w:rsidRDefault="000A1402" w:rsidP="008520A8">
            <w:pPr>
              <w:pStyle w:val="TableContents"/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F77D2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Department:</w:t>
            </w:r>
          </w:p>
          <w:p w14:paraId="43024961" w14:textId="77777777" w:rsidR="000A1402" w:rsidRPr="007F77D2" w:rsidRDefault="000A1402" w:rsidP="008520A8">
            <w:pPr>
              <w:pStyle w:val="TableContents"/>
              <w:spacing w:before="120"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83ADAEF" w14:textId="126DC592" w:rsidR="000A1402" w:rsidRDefault="000A1402" w:rsidP="00146F5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4128D0" wp14:editId="2981375E">
                <wp:simplePos x="0" y="0"/>
                <wp:positionH relativeFrom="column">
                  <wp:posOffset>-47625</wp:posOffset>
                </wp:positionH>
                <wp:positionV relativeFrom="paragraph">
                  <wp:posOffset>313054</wp:posOffset>
                </wp:positionV>
                <wp:extent cx="63627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CA33E" id="Straight Connector 3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24.65pt" to="497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" strokecolor="#4579b8 [3044]" strokeweight="1.5pt"/>
            </w:pict>
          </mc:Fallback>
        </mc:AlternateContent>
      </w:r>
    </w:p>
    <w:p w14:paraId="2FD522D7" w14:textId="77777777" w:rsidR="000A1402" w:rsidRDefault="000A1402" w:rsidP="00146F5E">
      <w:pPr>
        <w:rPr>
          <w:rFonts w:ascii="Tahoma" w:hAnsi="Tahoma" w:cs="Tahoma"/>
          <w:b/>
          <w:sz w:val="24"/>
          <w:szCs w:val="24"/>
        </w:rPr>
      </w:pPr>
    </w:p>
    <w:p w14:paraId="12FBFD7F" w14:textId="1FD30E11" w:rsidR="00ED423F" w:rsidRPr="009E33B3" w:rsidRDefault="000A1402" w:rsidP="00146F5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DD0F25" wp14:editId="5D4C39CD">
            <wp:simplePos x="0" y="0"/>
            <wp:positionH relativeFrom="margin">
              <wp:posOffset>142875</wp:posOffset>
            </wp:positionH>
            <wp:positionV relativeFrom="margin">
              <wp:posOffset>6078855</wp:posOffset>
            </wp:positionV>
            <wp:extent cx="1676400" cy="11220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23F" w:rsidRPr="009E33B3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12FBFD80" w14:textId="5575B5FA" w:rsidR="00ED423F" w:rsidRPr="009E33B3" w:rsidRDefault="00243A1A" w:rsidP="00146F5E">
      <w:pPr>
        <w:rPr>
          <w:rFonts w:ascii="Tahoma" w:hAnsi="Tahoma" w:cs="Tahoma"/>
          <w:sz w:val="24"/>
          <w:szCs w:val="24"/>
        </w:rPr>
      </w:pPr>
      <w:r w:rsidRPr="009E33B3">
        <w:rPr>
          <w:rFonts w:ascii="Tahoma" w:hAnsi="Tahoma" w:cs="Tahoma"/>
          <w:b/>
          <w:sz w:val="24"/>
          <w:szCs w:val="24"/>
        </w:rPr>
        <w:t xml:space="preserve"> </w:t>
      </w:r>
      <w:r w:rsidR="00705AC9">
        <w:rPr>
          <w:rFonts w:ascii="Tahoma" w:hAnsi="Tahoma" w:cs="Tahoma"/>
          <w:b/>
          <w:noProof/>
          <w:sz w:val="24"/>
          <w:szCs w:val="24"/>
        </w:rPr>
        <w:t xml:space="preserve">                                        </w:t>
      </w:r>
      <w:r w:rsidRPr="009E33B3">
        <w:rPr>
          <w:rFonts w:ascii="Tahoma" w:hAnsi="Tahoma" w:cs="Tahoma"/>
          <w:sz w:val="24"/>
          <w:szCs w:val="24"/>
        </w:rPr>
        <w:t xml:space="preserve">Client’s address here      </w:t>
      </w:r>
    </w:p>
    <w:p w14:paraId="12FBFD81" w14:textId="4055614E" w:rsidR="00146F5E" w:rsidRPr="009E33B3" w:rsidRDefault="00ED423F" w:rsidP="00146F5E">
      <w:pPr>
        <w:rPr>
          <w:rFonts w:ascii="Tahoma" w:hAnsi="Tahoma" w:cs="Tahoma"/>
          <w:b/>
          <w:sz w:val="24"/>
          <w:szCs w:val="24"/>
        </w:rPr>
      </w:pPr>
      <w:r w:rsidRPr="009E33B3">
        <w:rPr>
          <w:rFonts w:ascii="Tahoma" w:hAnsi="Tahoma" w:cs="Tahoma"/>
          <w:b/>
          <w:sz w:val="24"/>
          <w:szCs w:val="24"/>
        </w:rPr>
        <w:t xml:space="preserve">   </w:t>
      </w:r>
      <w:r w:rsidR="00243A1A" w:rsidRPr="009E33B3">
        <w:rPr>
          <w:rFonts w:ascii="Tahoma" w:hAnsi="Tahoma" w:cs="Tahoma"/>
          <w:b/>
          <w:sz w:val="24"/>
          <w:szCs w:val="24"/>
        </w:rPr>
        <w:tab/>
      </w:r>
      <w:r w:rsidR="00243A1A" w:rsidRPr="009E33B3">
        <w:rPr>
          <w:rFonts w:ascii="Tahoma" w:hAnsi="Tahoma" w:cs="Tahoma"/>
          <w:b/>
          <w:sz w:val="24"/>
          <w:szCs w:val="24"/>
        </w:rPr>
        <w:tab/>
      </w:r>
      <w:r w:rsidR="00243A1A" w:rsidRPr="009E33B3">
        <w:rPr>
          <w:rFonts w:ascii="Tahoma" w:hAnsi="Tahoma" w:cs="Tahoma"/>
          <w:b/>
          <w:sz w:val="24"/>
          <w:szCs w:val="24"/>
        </w:rPr>
        <w:tab/>
      </w:r>
      <w:r w:rsidR="00243A1A" w:rsidRPr="009E33B3">
        <w:rPr>
          <w:rFonts w:ascii="Tahoma" w:hAnsi="Tahoma" w:cs="Tahoma"/>
          <w:b/>
          <w:sz w:val="24"/>
          <w:szCs w:val="24"/>
        </w:rPr>
        <w:tab/>
      </w:r>
      <w:r w:rsidR="00243A1A" w:rsidRPr="009E33B3">
        <w:rPr>
          <w:rFonts w:ascii="Tahoma" w:hAnsi="Tahoma" w:cs="Tahoma"/>
          <w:sz w:val="24"/>
          <w:szCs w:val="24"/>
        </w:rPr>
        <w:t>Date</w:t>
      </w:r>
    </w:p>
    <w:p w14:paraId="12FBFD82" w14:textId="36C2CF22" w:rsidR="00243A1A" w:rsidRPr="009E33B3" w:rsidRDefault="00243A1A" w:rsidP="00ED423F">
      <w:pPr>
        <w:jc w:val="center"/>
        <w:rPr>
          <w:rFonts w:ascii="Tahoma" w:hAnsi="Tahoma" w:cs="Tahoma"/>
          <w:b/>
          <w:sz w:val="24"/>
          <w:szCs w:val="24"/>
        </w:rPr>
      </w:pPr>
    </w:p>
    <w:p w14:paraId="12FBFD83" w14:textId="6B411722" w:rsidR="00217EC0" w:rsidRPr="009E33B3" w:rsidRDefault="00865254" w:rsidP="00B8416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Quotation</w:t>
      </w:r>
      <w:r w:rsidR="00C67AE7" w:rsidRPr="009E33B3">
        <w:rPr>
          <w:rFonts w:ascii="Tahoma" w:hAnsi="Tahoma" w:cs="Tahoma"/>
          <w:b/>
          <w:sz w:val="24"/>
          <w:szCs w:val="24"/>
        </w:rPr>
        <w:t xml:space="preserve"> to Undertake Energy Saving Measures at:</w:t>
      </w:r>
    </w:p>
    <w:p w14:paraId="12FBFD84" w14:textId="7DD246C6" w:rsidR="00C67AE7" w:rsidRPr="000D4F75" w:rsidRDefault="00C67AE7" w:rsidP="00B84164">
      <w:pPr>
        <w:jc w:val="center"/>
        <w:rPr>
          <w:rFonts w:ascii="Tahoma" w:hAnsi="Tahoma" w:cs="Tahoma"/>
          <w:i/>
          <w:iCs/>
          <w:sz w:val="24"/>
          <w:szCs w:val="24"/>
        </w:rPr>
      </w:pPr>
      <w:r w:rsidRPr="000D4F75">
        <w:rPr>
          <w:rFonts w:ascii="Tahoma" w:hAnsi="Tahoma" w:cs="Tahoma"/>
          <w:i/>
          <w:iCs/>
          <w:sz w:val="24"/>
          <w:szCs w:val="24"/>
        </w:rPr>
        <w:t xml:space="preserve">Name </w:t>
      </w:r>
      <w:r w:rsidR="00BE66E3" w:rsidRPr="000D4F75">
        <w:rPr>
          <w:rFonts w:ascii="Tahoma" w:hAnsi="Tahoma" w:cs="Tahoma"/>
          <w:i/>
          <w:iCs/>
          <w:sz w:val="24"/>
          <w:szCs w:val="24"/>
        </w:rPr>
        <w:t>and address of client</w:t>
      </w:r>
      <w:r w:rsidRPr="000D4F75">
        <w:rPr>
          <w:rFonts w:ascii="Tahoma" w:hAnsi="Tahoma" w:cs="Tahoma"/>
          <w:i/>
          <w:iCs/>
          <w:sz w:val="24"/>
          <w:szCs w:val="24"/>
        </w:rPr>
        <w:t xml:space="preserve"> organisation</w:t>
      </w:r>
    </w:p>
    <w:p w14:paraId="12FBFD85" w14:textId="33789E8D" w:rsidR="00C67AE7" w:rsidRPr="009E33B3" w:rsidRDefault="00C67AE7" w:rsidP="00965927">
      <w:pPr>
        <w:jc w:val="both"/>
        <w:rPr>
          <w:rFonts w:ascii="Tahoma" w:hAnsi="Tahoma" w:cs="Tahoma"/>
          <w:b/>
          <w:sz w:val="24"/>
          <w:szCs w:val="24"/>
        </w:rPr>
      </w:pPr>
      <w:r w:rsidRPr="009E33B3">
        <w:rPr>
          <w:rFonts w:ascii="Tahoma" w:hAnsi="Tahoma" w:cs="Tahoma"/>
          <w:b/>
          <w:sz w:val="24"/>
          <w:szCs w:val="24"/>
        </w:rPr>
        <w:t>Introduction</w:t>
      </w:r>
      <w:r w:rsidR="002E0992" w:rsidRPr="009E33B3">
        <w:rPr>
          <w:rFonts w:ascii="Tahoma" w:hAnsi="Tahoma" w:cs="Tahoma"/>
          <w:b/>
          <w:sz w:val="24"/>
          <w:szCs w:val="24"/>
        </w:rPr>
        <w:t xml:space="preserve"> </w:t>
      </w:r>
    </w:p>
    <w:p w14:paraId="12FBFD86" w14:textId="636F15F1" w:rsidR="00C67AE7" w:rsidRPr="009E33B3" w:rsidRDefault="00682230" w:rsidP="0096592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CCEL is</w:t>
      </w:r>
      <w:r w:rsidR="002E0992" w:rsidRPr="009E33B3">
        <w:rPr>
          <w:rFonts w:ascii="Tahoma" w:hAnsi="Tahoma" w:cs="Tahoma"/>
          <w:sz w:val="24"/>
          <w:szCs w:val="24"/>
        </w:rPr>
        <w:t xml:space="preserve"> a Community Benefit Society whose main business is renewable energy generation and </w:t>
      </w:r>
      <w:r w:rsidR="00341E0F" w:rsidRPr="009E33B3">
        <w:rPr>
          <w:rFonts w:ascii="Tahoma" w:hAnsi="Tahoma" w:cs="Tahoma"/>
          <w:sz w:val="24"/>
          <w:szCs w:val="24"/>
        </w:rPr>
        <w:t xml:space="preserve">delivering </w:t>
      </w:r>
      <w:r w:rsidR="002E0992" w:rsidRPr="009E33B3">
        <w:rPr>
          <w:rFonts w:ascii="Tahoma" w:hAnsi="Tahoma" w:cs="Tahoma"/>
          <w:sz w:val="24"/>
          <w:szCs w:val="24"/>
        </w:rPr>
        <w:t>energy efficiency measures. We offer a service</w:t>
      </w:r>
      <w:r w:rsidR="00C67AE7" w:rsidRPr="009E33B3">
        <w:rPr>
          <w:rFonts w:ascii="Tahoma" w:hAnsi="Tahoma" w:cs="Tahoma"/>
          <w:sz w:val="24"/>
          <w:szCs w:val="24"/>
        </w:rPr>
        <w:t xml:space="preserve"> </w:t>
      </w:r>
      <w:r w:rsidR="002E0992" w:rsidRPr="009E33B3">
        <w:rPr>
          <w:rFonts w:ascii="Tahoma" w:hAnsi="Tahoma" w:cs="Tahoma"/>
          <w:sz w:val="24"/>
          <w:szCs w:val="24"/>
        </w:rPr>
        <w:t>for the replacement of inefficient lighting systems with</w:t>
      </w:r>
      <w:r w:rsidR="0052745B" w:rsidRPr="009E33B3">
        <w:rPr>
          <w:rFonts w:ascii="Tahoma" w:hAnsi="Tahoma" w:cs="Tahoma"/>
          <w:sz w:val="24"/>
          <w:szCs w:val="24"/>
        </w:rPr>
        <w:t xml:space="preserve"> state of the art L</w:t>
      </w:r>
      <w:r w:rsidR="00341E0F" w:rsidRPr="009E33B3">
        <w:rPr>
          <w:rFonts w:ascii="Tahoma" w:hAnsi="Tahoma" w:cs="Tahoma"/>
          <w:sz w:val="24"/>
          <w:szCs w:val="24"/>
        </w:rPr>
        <w:t xml:space="preserve">ED lighting in </w:t>
      </w:r>
      <w:r w:rsidR="009A2489" w:rsidRPr="009E33B3">
        <w:rPr>
          <w:rFonts w:ascii="Tahoma" w:hAnsi="Tahoma" w:cs="Tahoma"/>
          <w:sz w:val="24"/>
          <w:szCs w:val="24"/>
        </w:rPr>
        <w:t xml:space="preserve">community </w:t>
      </w:r>
      <w:r w:rsidR="00341E0F" w:rsidRPr="009E33B3">
        <w:rPr>
          <w:rFonts w:ascii="Tahoma" w:hAnsi="Tahoma" w:cs="Tahoma"/>
          <w:sz w:val="24"/>
          <w:szCs w:val="24"/>
        </w:rPr>
        <w:t xml:space="preserve">buildings in </w:t>
      </w:r>
      <w:r w:rsidR="009A2489" w:rsidRPr="009E33B3">
        <w:rPr>
          <w:rFonts w:ascii="Tahoma" w:hAnsi="Tahoma" w:cs="Tahoma"/>
          <w:sz w:val="24"/>
          <w:szCs w:val="24"/>
        </w:rPr>
        <w:t xml:space="preserve">Chester </w:t>
      </w:r>
      <w:r w:rsidR="00212A44" w:rsidRPr="009E33B3">
        <w:rPr>
          <w:rFonts w:ascii="Tahoma" w:hAnsi="Tahoma" w:cs="Tahoma"/>
          <w:sz w:val="24"/>
          <w:szCs w:val="24"/>
        </w:rPr>
        <w:t xml:space="preserve">and </w:t>
      </w:r>
      <w:r w:rsidR="00341BBC">
        <w:rPr>
          <w:rFonts w:ascii="Tahoma" w:hAnsi="Tahoma" w:cs="Tahoma"/>
          <w:sz w:val="24"/>
          <w:szCs w:val="24"/>
        </w:rPr>
        <w:t xml:space="preserve">surrounding area including </w:t>
      </w:r>
      <w:r w:rsidR="00430234" w:rsidRPr="009E33B3">
        <w:rPr>
          <w:rFonts w:ascii="Tahoma" w:hAnsi="Tahoma" w:cs="Tahoma"/>
          <w:sz w:val="24"/>
          <w:szCs w:val="24"/>
        </w:rPr>
        <w:t xml:space="preserve">West </w:t>
      </w:r>
      <w:r w:rsidR="009A2489" w:rsidRPr="009E33B3">
        <w:rPr>
          <w:rFonts w:ascii="Tahoma" w:hAnsi="Tahoma" w:cs="Tahoma"/>
          <w:sz w:val="24"/>
          <w:szCs w:val="24"/>
        </w:rPr>
        <w:t>Cheshire</w:t>
      </w:r>
      <w:r w:rsidR="0052745B" w:rsidRPr="009E33B3">
        <w:rPr>
          <w:rFonts w:ascii="Tahoma" w:hAnsi="Tahoma" w:cs="Tahoma"/>
          <w:sz w:val="24"/>
          <w:szCs w:val="24"/>
        </w:rPr>
        <w:t xml:space="preserve">. The aim of the service is to improve </w:t>
      </w:r>
      <w:r w:rsidR="0052745B" w:rsidRPr="009E33B3">
        <w:rPr>
          <w:rFonts w:ascii="Tahoma" w:hAnsi="Tahoma" w:cs="Tahoma"/>
          <w:sz w:val="24"/>
          <w:szCs w:val="24"/>
        </w:rPr>
        <w:lastRenderedPageBreak/>
        <w:t xml:space="preserve">the quality of lighting and reduce energy consumption for the benefit of the </w:t>
      </w:r>
      <w:r w:rsidR="00212A44" w:rsidRPr="009E33B3">
        <w:rPr>
          <w:rFonts w:ascii="Tahoma" w:hAnsi="Tahoma" w:cs="Tahoma"/>
          <w:sz w:val="24"/>
          <w:szCs w:val="24"/>
        </w:rPr>
        <w:t xml:space="preserve">building users, </w:t>
      </w:r>
      <w:r w:rsidR="0052745B" w:rsidRPr="009E33B3">
        <w:rPr>
          <w:rFonts w:ascii="Tahoma" w:hAnsi="Tahoma" w:cs="Tahoma"/>
          <w:sz w:val="24"/>
          <w:szCs w:val="24"/>
        </w:rPr>
        <w:t>environment and to reduce the building running costs.</w:t>
      </w:r>
      <w:r w:rsidR="00212A44" w:rsidRPr="009E33B3">
        <w:rPr>
          <w:rFonts w:ascii="Tahoma" w:hAnsi="Tahoma" w:cs="Tahoma"/>
          <w:sz w:val="24"/>
          <w:szCs w:val="24"/>
        </w:rPr>
        <w:t xml:space="preserve"> CCEL will pay the capital cost of the new lighting installation </w:t>
      </w:r>
      <w:r w:rsidR="00F84604" w:rsidRPr="009E33B3">
        <w:rPr>
          <w:rFonts w:ascii="Tahoma" w:hAnsi="Tahoma" w:cs="Tahoma"/>
          <w:sz w:val="24"/>
          <w:szCs w:val="24"/>
        </w:rPr>
        <w:t xml:space="preserve">and the Client will pay back the cost in full over a maximum of </w:t>
      </w:r>
      <w:r w:rsidR="007B55A6" w:rsidRPr="009E33B3">
        <w:rPr>
          <w:rFonts w:ascii="Tahoma" w:hAnsi="Tahoma" w:cs="Tahoma"/>
          <w:sz w:val="24"/>
          <w:szCs w:val="24"/>
        </w:rPr>
        <w:t>5 ye</w:t>
      </w:r>
      <w:r w:rsidR="00F84604" w:rsidRPr="009E33B3">
        <w:rPr>
          <w:rFonts w:ascii="Tahoma" w:hAnsi="Tahoma" w:cs="Tahoma"/>
          <w:sz w:val="24"/>
          <w:szCs w:val="24"/>
        </w:rPr>
        <w:t>ars. The combined cost of the</w:t>
      </w:r>
      <w:r w:rsidR="00723D58">
        <w:rPr>
          <w:rFonts w:ascii="Tahoma" w:hAnsi="Tahoma" w:cs="Tahoma"/>
          <w:sz w:val="24"/>
          <w:szCs w:val="24"/>
        </w:rPr>
        <w:t xml:space="preserve"> reduced lighting bills and </w:t>
      </w:r>
      <w:r w:rsidR="00F84604" w:rsidRPr="009E33B3">
        <w:rPr>
          <w:rFonts w:ascii="Tahoma" w:hAnsi="Tahoma" w:cs="Tahoma"/>
          <w:sz w:val="24"/>
          <w:szCs w:val="24"/>
        </w:rPr>
        <w:t>repayment</w:t>
      </w:r>
      <w:r w:rsidR="00723D58">
        <w:rPr>
          <w:rFonts w:ascii="Tahoma" w:hAnsi="Tahoma" w:cs="Tahoma"/>
          <w:sz w:val="24"/>
          <w:szCs w:val="24"/>
        </w:rPr>
        <w:t xml:space="preserve">s </w:t>
      </w:r>
      <w:r w:rsidR="00F84604" w:rsidRPr="009E33B3">
        <w:rPr>
          <w:rFonts w:ascii="Tahoma" w:hAnsi="Tahoma" w:cs="Tahoma"/>
          <w:sz w:val="24"/>
          <w:szCs w:val="24"/>
        </w:rPr>
        <w:t xml:space="preserve">will be </w:t>
      </w:r>
      <w:r w:rsidR="003B2E18">
        <w:rPr>
          <w:rFonts w:ascii="Tahoma" w:hAnsi="Tahoma" w:cs="Tahoma"/>
          <w:sz w:val="24"/>
          <w:szCs w:val="24"/>
        </w:rPr>
        <w:t xml:space="preserve">equal to or </w:t>
      </w:r>
      <w:r w:rsidR="00F84604" w:rsidRPr="009E33B3">
        <w:rPr>
          <w:rFonts w:ascii="Tahoma" w:hAnsi="Tahoma" w:cs="Tahoma"/>
          <w:sz w:val="24"/>
          <w:szCs w:val="24"/>
        </w:rPr>
        <w:t>less than the lig</w:t>
      </w:r>
      <w:r w:rsidR="00341BBC">
        <w:rPr>
          <w:rFonts w:ascii="Tahoma" w:hAnsi="Tahoma" w:cs="Tahoma"/>
          <w:sz w:val="24"/>
          <w:szCs w:val="24"/>
        </w:rPr>
        <w:t>hting bill payable at the time of assessment</w:t>
      </w:r>
      <w:r w:rsidR="00F84604" w:rsidRPr="009E33B3">
        <w:rPr>
          <w:rFonts w:ascii="Tahoma" w:hAnsi="Tahoma" w:cs="Tahoma"/>
          <w:sz w:val="24"/>
          <w:szCs w:val="24"/>
        </w:rPr>
        <w:t xml:space="preserve">. To be clear, CCEL </w:t>
      </w:r>
      <w:r w:rsidR="00212A44" w:rsidRPr="009E33B3">
        <w:rPr>
          <w:rFonts w:ascii="Tahoma" w:hAnsi="Tahoma" w:cs="Tahoma"/>
          <w:sz w:val="24"/>
          <w:szCs w:val="24"/>
        </w:rPr>
        <w:t>are no</w:t>
      </w:r>
      <w:r w:rsidR="00F84604" w:rsidRPr="009E33B3">
        <w:rPr>
          <w:rFonts w:ascii="Tahoma" w:hAnsi="Tahoma" w:cs="Tahoma"/>
          <w:sz w:val="24"/>
          <w:szCs w:val="24"/>
        </w:rPr>
        <w:t>t offering free funding</w:t>
      </w:r>
      <w:r w:rsidR="00341BBC">
        <w:rPr>
          <w:rFonts w:ascii="Tahoma" w:hAnsi="Tahoma" w:cs="Tahoma"/>
          <w:sz w:val="24"/>
          <w:szCs w:val="24"/>
        </w:rPr>
        <w:t>, but credit which is paid back over time</w:t>
      </w:r>
      <w:r w:rsidR="00F84604" w:rsidRPr="009E33B3">
        <w:rPr>
          <w:rFonts w:ascii="Tahoma" w:hAnsi="Tahoma" w:cs="Tahoma"/>
          <w:sz w:val="24"/>
          <w:szCs w:val="24"/>
        </w:rPr>
        <w:t xml:space="preserve">. </w:t>
      </w:r>
      <w:r w:rsidR="00212A44" w:rsidRPr="009E33B3">
        <w:rPr>
          <w:rFonts w:ascii="Tahoma" w:hAnsi="Tahoma" w:cs="Tahoma"/>
          <w:sz w:val="24"/>
          <w:szCs w:val="24"/>
        </w:rPr>
        <w:t xml:space="preserve"> </w:t>
      </w:r>
    </w:p>
    <w:p w14:paraId="12FBFD87" w14:textId="77777777" w:rsidR="0052745B" w:rsidRPr="009E33B3" w:rsidRDefault="00865254" w:rsidP="00965927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Bases of </w:t>
      </w:r>
      <w:r w:rsidR="00E37478">
        <w:rPr>
          <w:rFonts w:ascii="Tahoma" w:hAnsi="Tahoma" w:cs="Tahoma"/>
          <w:b/>
          <w:sz w:val="24"/>
          <w:szCs w:val="24"/>
        </w:rPr>
        <w:t xml:space="preserve">the </w:t>
      </w:r>
      <w:r>
        <w:rPr>
          <w:rFonts w:ascii="Tahoma" w:hAnsi="Tahoma" w:cs="Tahoma"/>
          <w:b/>
          <w:sz w:val="24"/>
          <w:szCs w:val="24"/>
        </w:rPr>
        <w:t>Quotation</w:t>
      </w:r>
    </w:p>
    <w:p w14:paraId="12FBFD88" w14:textId="5E081A85" w:rsidR="0052745B" w:rsidRPr="009E33B3" w:rsidRDefault="008C2430" w:rsidP="0096592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quotation</w:t>
      </w:r>
      <w:r w:rsidR="0092623C" w:rsidRPr="009E33B3">
        <w:rPr>
          <w:rFonts w:ascii="Tahoma" w:hAnsi="Tahoma" w:cs="Tahoma"/>
          <w:sz w:val="24"/>
          <w:szCs w:val="24"/>
        </w:rPr>
        <w:t xml:space="preserve"> is based on a survey of the building owned </w:t>
      </w:r>
      <w:r w:rsidR="0008179E">
        <w:rPr>
          <w:rFonts w:ascii="Tahoma" w:hAnsi="Tahoma" w:cs="Tahoma"/>
          <w:sz w:val="24"/>
          <w:szCs w:val="24"/>
        </w:rPr>
        <w:t xml:space="preserve">or leased </w:t>
      </w:r>
      <w:r w:rsidR="0092623C" w:rsidRPr="009E33B3">
        <w:rPr>
          <w:rFonts w:ascii="Tahoma" w:hAnsi="Tahoma" w:cs="Tahoma"/>
          <w:sz w:val="24"/>
          <w:szCs w:val="24"/>
        </w:rPr>
        <w:t xml:space="preserve">by </w:t>
      </w:r>
      <w:r w:rsidR="0092623C" w:rsidRPr="003B2E18">
        <w:rPr>
          <w:rFonts w:ascii="Tahoma" w:hAnsi="Tahoma" w:cs="Tahoma"/>
          <w:b/>
          <w:bCs/>
          <w:i/>
          <w:iCs/>
          <w:sz w:val="24"/>
          <w:szCs w:val="24"/>
        </w:rPr>
        <w:t>(name of client)</w:t>
      </w:r>
      <w:r w:rsidR="0052745B" w:rsidRPr="009E33B3">
        <w:rPr>
          <w:rFonts w:ascii="Tahoma" w:hAnsi="Tahoma" w:cs="Tahoma"/>
          <w:sz w:val="24"/>
          <w:szCs w:val="24"/>
        </w:rPr>
        <w:t xml:space="preserve"> carried out on the </w:t>
      </w:r>
      <w:r w:rsidR="00EF65E8" w:rsidRPr="003B2E18">
        <w:rPr>
          <w:rFonts w:ascii="Tahoma" w:hAnsi="Tahoma" w:cs="Tahoma"/>
          <w:b/>
          <w:bCs/>
          <w:i/>
          <w:iCs/>
          <w:sz w:val="24"/>
          <w:szCs w:val="24"/>
        </w:rPr>
        <w:t>(date here)</w:t>
      </w:r>
      <w:r w:rsidR="00430234" w:rsidRPr="003B2E18">
        <w:rPr>
          <w:rFonts w:ascii="Tahoma" w:hAnsi="Tahoma" w:cs="Tahoma"/>
          <w:b/>
          <w:bCs/>
          <w:i/>
          <w:iCs/>
          <w:sz w:val="24"/>
          <w:szCs w:val="24"/>
        </w:rPr>
        <w:t>.</w:t>
      </w:r>
      <w:r w:rsidR="00430234" w:rsidRPr="009E33B3">
        <w:rPr>
          <w:rFonts w:ascii="Tahoma" w:hAnsi="Tahoma" w:cs="Tahoma"/>
          <w:sz w:val="24"/>
          <w:szCs w:val="24"/>
        </w:rPr>
        <w:t xml:space="preserve"> The survey is used</w:t>
      </w:r>
      <w:r w:rsidR="00BE66E3" w:rsidRPr="009E33B3">
        <w:rPr>
          <w:rFonts w:ascii="Tahoma" w:hAnsi="Tahoma" w:cs="Tahoma"/>
          <w:sz w:val="24"/>
          <w:szCs w:val="24"/>
        </w:rPr>
        <w:t xml:space="preserve"> </w:t>
      </w:r>
      <w:r w:rsidR="004E33D9">
        <w:rPr>
          <w:rFonts w:ascii="Tahoma" w:hAnsi="Tahoma" w:cs="Tahoma"/>
          <w:sz w:val="24"/>
          <w:szCs w:val="24"/>
        </w:rPr>
        <w:t xml:space="preserve">to </w:t>
      </w:r>
      <w:r w:rsidR="00430234" w:rsidRPr="009E33B3">
        <w:rPr>
          <w:rFonts w:ascii="Tahoma" w:hAnsi="Tahoma" w:cs="Tahoma"/>
          <w:sz w:val="24"/>
          <w:szCs w:val="24"/>
        </w:rPr>
        <w:t xml:space="preserve">make </w:t>
      </w:r>
      <w:r w:rsidR="00BE7808" w:rsidRPr="009E33B3">
        <w:rPr>
          <w:rFonts w:ascii="Tahoma" w:hAnsi="Tahoma" w:cs="Tahoma"/>
          <w:sz w:val="24"/>
          <w:szCs w:val="24"/>
        </w:rPr>
        <w:t>a theo</w:t>
      </w:r>
      <w:r w:rsidR="00F17EB2" w:rsidRPr="009E33B3">
        <w:rPr>
          <w:rFonts w:ascii="Tahoma" w:hAnsi="Tahoma" w:cs="Tahoma"/>
          <w:sz w:val="24"/>
          <w:szCs w:val="24"/>
        </w:rPr>
        <w:t>retical calculation which predicts</w:t>
      </w:r>
      <w:r w:rsidR="00BE7808" w:rsidRPr="009E33B3">
        <w:rPr>
          <w:rFonts w:ascii="Tahoma" w:hAnsi="Tahoma" w:cs="Tahoma"/>
          <w:sz w:val="24"/>
          <w:szCs w:val="24"/>
        </w:rPr>
        <w:t xml:space="preserve"> a reduction in electrical power by replacing </w:t>
      </w:r>
      <w:r w:rsidR="0092623C" w:rsidRPr="009E33B3">
        <w:rPr>
          <w:rFonts w:ascii="Tahoma" w:hAnsi="Tahoma" w:cs="Tahoma"/>
          <w:sz w:val="24"/>
          <w:szCs w:val="24"/>
        </w:rPr>
        <w:t xml:space="preserve">existing </w:t>
      </w:r>
      <w:r w:rsidR="00BE7808" w:rsidRPr="009E33B3">
        <w:rPr>
          <w:rFonts w:ascii="Tahoma" w:hAnsi="Tahoma" w:cs="Tahoma"/>
          <w:sz w:val="24"/>
          <w:szCs w:val="24"/>
        </w:rPr>
        <w:t>florescent/</w:t>
      </w:r>
      <w:r>
        <w:rPr>
          <w:rFonts w:ascii="Tahoma" w:hAnsi="Tahoma" w:cs="Tahoma"/>
          <w:sz w:val="24"/>
          <w:szCs w:val="24"/>
        </w:rPr>
        <w:t>halogen/</w:t>
      </w:r>
      <w:r w:rsidR="00BE7808" w:rsidRPr="009E33B3">
        <w:rPr>
          <w:rFonts w:ascii="Tahoma" w:hAnsi="Tahoma" w:cs="Tahoma"/>
          <w:sz w:val="24"/>
          <w:szCs w:val="24"/>
        </w:rPr>
        <w:t>incandescent lamps with LED lighting. The the</w:t>
      </w:r>
      <w:r w:rsidR="00BE66E3" w:rsidRPr="009E33B3">
        <w:rPr>
          <w:rFonts w:ascii="Tahoma" w:hAnsi="Tahoma" w:cs="Tahoma"/>
          <w:sz w:val="24"/>
          <w:szCs w:val="24"/>
        </w:rPr>
        <w:t>o</w:t>
      </w:r>
      <w:r w:rsidR="00BE7808" w:rsidRPr="009E33B3">
        <w:rPr>
          <w:rFonts w:ascii="Tahoma" w:hAnsi="Tahoma" w:cs="Tahoma"/>
          <w:sz w:val="24"/>
          <w:szCs w:val="24"/>
        </w:rPr>
        <w:t xml:space="preserve">retical calculation is based </w:t>
      </w:r>
      <w:r w:rsidR="009D4A95" w:rsidRPr="009E33B3">
        <w:rPr>
          <w:rFonts w:ascii="Tahoma" w:hAnsi="Tahoma" w:cs="Tahoma"/>
          <w:sz w:val="24"/>
          <w:szCs w:val="24"/>
        </w:rPr>
        <w:t xml:space="preserve">in part </w:t>
      </w:r>
      <w:r w:rsidR="00BE7808" w:rsidRPr="009E33B3">
        <w:rPr>
          <w:rFonts w:ascii="Tahoma" w:hAnsi="Tahoma" w:cs="Tahoma"/>
          <w:sz w:val="24"/>
          <w:szCs w:val="24"/>
        </w:rPr>
        <w:t>on inform</w:t>
      </w:r>
      <w:r w:rsidR="00BE66E3" w:rsidRPr="009E33B3">
        <w:rPr>
          <w:rFonts w:ascii="Tahoma" w:hAnsi="Tahoma" w:cs="Tahoma"/>
          <w:sz w:val="24"/>
          <w:szCs w:val="24"/>
        </w:rPr>
        <w:t xml:space="preserve">ation provided by </w:t>
      </w:r>
      <w:r w:rsidR="0092623C" w:rsidRPr="009E33B3">
        <w:rPr>
          <w:rFonts w:ascii="Tahoma" w:hAnsi="Tahoma" w:cs="Tahoma"/>
          <w:sz w:val="24"/>
          <w:szCs w:val="24"/>
        </w:rPr>
        <w:t xml:space="preserve">the </w:t>
      </w:r>
      <w:r w:rsidR="00BE66E3" w:rsidRPr="009E33B3">
        <w:rPr>
          <w:rFonts w:ascii="Tahoma" w:hAnsi="Tahoma" w:cs="Tahoma"/>
          <w:sz w:val="24"/>
          <w:szCs w:val="24"/>
        </w:rPr>
        <w:t>C</w:t>
      </w:r>
      <w:r w:rsidR="0092623C" w:rsidRPr="009E33B3">
        <w:rPr>
          <w:rFonts w:ascii="Tahoma" w:hAnsi="Tahoma" w:cs="Tahoma"/>
          <w:sz w:val="24"/>
          <w:szCs w:val="24"/>
        </w:rPr>
        <w:t>lient</w:t>
      </w:r>
      <w:r w:rsidR="000A4D52" w:rsidRPr="009E33B3">
        <w:rPr>
          <w:rFonts w:ascii="Tahoma" w:hAnsi="Tahoma" w:cs="Tahoma"/>
          <w:sz w:val="24"/>
          <w:szCs w:val="24"/>
        </w:rPr>
        <w:t xml:space="preserve"> as listed below</w:t>
      </w:r>
      <w:r w:rsidR="00BE7808" w:rsidRPr="009E33B3">
        <w:rPr>
          <w:rFonts w:ascii="Tahoma" w:hAnsi="Tahoma" w:cs="Tahoma"/>
          <w:sz w:val="24"/>
          <w:szCs w:val="24"/>
        </w:rPr>
        <w:t>:</w:t>
      </w:r>
    </w:p>
    <w:p w14:paraId="12FBFD89" w14:textId="19172D9B" w:rsidR="00BE7808" w:rsidRPr="00341BBC" w:rsidRDefault="00283113" w:rsidP="00965927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41BBC">
        <w:rPr>
          <w:rFonts w:ascii="Tahoma" w:hAnsi="Tahoma" w:cs="Tahoma"/>
          <w:sz w:val="24"/>
          <w:szCs w:val="24"/>
        </w:rPr>
        <w:t>E</w:t>
      </w:r>
      <w:r w:rsidR="007B55A6" w:rsidRPr="00341BBC">
        <w:rPr>
          <w:rFonts w:ascii="Tahoma" w:hAnsi="Tahoma" w:cs="Tahoma"/>
          <w:sz w:val="24"/>
          <w:szCs w:val="24"/>
        </w:rPr>
        <w:t xml:space="preserve">lectricity bills for the last </w:t>
      </w:r>
      <w:r w:rsidR="00AC2D06" w:rsidRPr="00341BBC">
        <w:rPr>
          <w:rFonts w:ascii="Tahoma" w:hAnsi="Tahoma" w:cs="Tahoma"/>
          <w:sz w:val="24"/>
          <w:szCs w:val="24"/>
        </w:rPr>
        <w:t>12-month</w:t>
      </w:r>
      <w:r w:rsidR="007B55A6" w:rsidRPr="00341BBC">
        <w:rPr>
          <w:rFonts w:ascii="Tahoma" w:hAnsi="Tahoma" w:cs="Tahoma"/>
          <w:sz w:val="24"/>
          <w:szCs w:val="24"/>
        </w:rPr>
        <w:t xml:space="preserve"> period</w:t>
      </w:r>
    </w:p>
    <w:p w14:paraId="12FBFD8A" w14:textId="77777777" w:rsidR="009D4A95" w:rsidRPr="00341BBC" w:rsidRDefault="009A1A84" w:rsidP="00965927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41BBC">
        <w:rPr>
          <w:rFonts w:ascii="Tahoma" w:hAnsi="Tahoma" w:cs="Tahoma"/>
          <w:sz w:val="24"/>
          <w:szCs w:val="24"/>
        </w:rPr>
        <w:t>Unit tariff payable</w:t>
      </w:r>
      <w:r w:rsidR="009D4A95" w:rsidRPr="00341BBC">
        <w:rPr>
          <w:rFonts w:ascii="Tahoma" w:hAnsi="Tahoma" w:cs="Tahoma"/>
          <w:sz w:val="24"/>
          <w:szCs w:val="24"/>
        </w:rPr>
        <w:t xml:space="preserve"> per kWh</w:t>
      </w:r>
      <w:r w:rsidRPr="00341BBC">
        <w:rPr>
          <w:rFonts w:ascii="Tahoma" w:hAnsi="Tahoma" w:cs="Tahoma"/>
          <w:sz w:val="24"/>
          <w:szCs w:val="24"/>
        </w:rPr>
        <w:t xml:space="preserve"> at the time of the </w:t>
      </w:r>
      <w:r w:rsidR="00F3623C" w:rsidRPr="00341BBC">
        <w:rPr>
          <w:rFonts w:ascii="Tahoma" w:hAnsi="Tahoma" w:cs="Tahoma"/>
          <w:sz w:val="24"/>
          <w:szCs w:val="24"/>
        </w:rPr>
        <w:t>a</w:t>
      </w:r>
      <w:r w:rsidRPr="00341BBC">
        <w:rPr>
          <w:rFonts w:ascii="Tahoma" w:hAnsi="Tahoma" w:cs="Tahoma"/>
          <w:sz w:val="24"/>
          <w:szCs w:val="24"/>
        </w:rPr>
        <w:t>greement.</w:t>
      </w:r>
    </w:p>
    <w:p w14:paraId="12FBFD8B" w14:textId="2FBECE68" w:rsidR="00BE7808" w:rsidRDefault="00070E33" w:rsidP="00965927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41BBC">
        <w:rPr>
          <w:rFonts w:ascii="Tahoma" w:hAnsi="Tahoma" w:cs="Tahoma"/>
          <w:sz w:val="24"/>
          <w:szCs w:val="24"/>
        </w:rPr>
        <w:t xml:space="preserve">Lighting Usage – </w:t>
      </w:r>
      <w:r w:rsidR="003B2E18">
        <w:rPr>
          <w:rFonts w:ascii="Tahoma" w:hAnsi="Tahoma" w:cs="Tahoma"/>
          <w:sz w:val="24"/>
          <w:szCs w:val="24"/>
        </w:rPr>
        <w:t>as provided by the Client’s representative (Appendix 1)</w:t>
      </w:r>
    </w:p>
    <w:p w14:paraId="12FBFD8C" w14:textId="77777777" w:rsidR="00341BBC" w:rsidRPr="00341BBC" w:rsidRDefault="00341BBC" w:rsidP="00965927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12FBFD8D" w14:textId="791E9469" w:rsidR="00070E33" w:rsidRPr="009E33B3" w:rsidRDefault="00070E33" w:rsidP="00965927">
      <w:pPr>
        <w:jc w:val="both"/>
        <w:rPr>
          <w:rFonts w:ascii="Tahoma" w:hAnsi="Tahoma" w:cs="Tahoma"/>
          <w:sz w:val="24"/>
          <w:szCs w:val="24"/>
        </w:rPr>
      </w:pPr>
      <w:r w:rsidRPr="009E33B3">
        <w:rPr>
          <w:rFonts w:ascii="Tahoma" w:hAnsi="Tahoma" w:cs="Tahoma"/>
          <w:sz w:val="24"/>
          <w:szCs w:val="24"/>
        </w:rPr>
        <w:t>The calculation for the sav</w:t>
      </w:r>
      <w:r w:rsidR="000A4D52" w:rsidRPr="009E33B3">
        <w:rPr>
          <w:rFonts w:ascii="Tahoma" w:hAnsi="Tahoma" w:cs="Tahoma"/>
          <w:sz w:val="24"/>
          <w:szCs w:val="24"/>
        </w:rPr>
        <w:t xml:space="preserve">ing </w:t>
      </w:r>
      <w:r w:rsidR="004D5C13">
        <w:rPr>
          <w:rFonts w:ascii="Tahoma" w:hAnsi="Tahoma" w:cs="Tahoma"/>
          <w:sz w:val="24"/>
          <w:szCs w:val="24"/>
        </w:rPr>
        <w:t>in electrical power is provided</w:t>
      </w:r>
      <w:r w:rsidRPr="009E33B3">
        <w:rPr>
          <w:rFonts w:ascii="Tahoma" w:hAnsi="Tahoma" w:cs="Tahoma"/>
          <w:sz w:val="24"/>
          <w:szCs w:val="24"/>
        </w:rPr>
        <w:t xml:space="preserve"> </w:t>
      </w:r>
      <w:r w:rsidR="003B2E18">
        <w:rPr>
          <w:rFonts w:ascii="Tahoma" w:hAnsi="Tahoma" w:cs="Tahoma"/>
          <w:sz w:val="24"/>
          <w:szCs w:val="24"/>
        </w:rPr>
        <w:t>in Appendix 2</w:t>
      </w:r>
    </w:p>
    <w:p w14:paraId="12FBFD8E" w14:textId="77777777" w:rsidR="00E37478" w:rsidRDefault="00070E33" w:rsidP="00965927">
      <w:pPr>
        <w:jc w:val="both"/>
        <w:rPr>
          <w:rFonts w:ascii="Tahoma" w:hAnsi="Tahoma" w:cs="Tahoma"/>
          <w:b/>
          <w:sz w:val="24"/>
          <w:szCs w:val="24"/>
        </w:rPr>
      </w:pPr>
      <w:r w:rsidRPr="009E33B3">
        <w:rPr>
          <w:rFonts w:ascii="Tahoma" w:hAnsi="Tahoma" w:cs="Tahoma"/>
          <w:b/>
          <w:sz w:val="24"/>
          <w:szCs w:val="24"/>
        </w:rPr>
        <w:t>Fi</w:t>
      </w:r>
      <w:r w:rsidR="00AE4454" w:rsidRPr="009E33B3">
        <w:rPr>
          <w:rFonts w:ascii="Tahoma" w:hAnsi="Tahoma" w:cs="Tahoma"/>
          <w:b/>
          <w:sz w:val="24"/>
          <w:szCs w:val="24"/>
        </w:rPr>
        <w:t xml:space="preserve">nancial </w:t>
      </w:r>
    </w:p>
    <w:p w14:paraId="12FBFD8F" w14:textId="1960C1D3" w:rsidR="00070E33" w:rsidRPr="00E37478" w:rsidRDefault="00E37478" w:rsidP="00965927">
      <w:pPr>
        <w:jc w:val="both"/>
        <w:rPr>
          <w:rFonts w:ascii="Tahoma" w:hAnsi="Tahoma" w:cs="Tahoma"/>
          <w:b/>
          <w:sz w:val="24"/>
          <w:szCs w:val="24"/>
        </w:rPr>
      </w:pPr>
      <w:r w:rsidRPr="00E37478">
        <w:rPr>
          <w:rFonts w:ascii="Tahoma" w:hAnsi="Tahoma" w:cs="Tahoma"/>
          <w:sz w:val="24"/>
          <w:szCs w:val="24"/>
        </w:rPr>
        <w:t>CCEL</w:t>
      </w:r>
      <w:r>
        <w:rPr>
          <w:rFonts w:ascii="Tahoma" w:hAnsi="Tahoma" w:cs="Tahoma"/>
          <w:sz w:val="24"/>
          <w:szCs w:val="24"/>
        </w:rPr>
        <w:t xml:space="preserve"> will pay for the capital cost </w:t>
      </w:r>
      <w:r w:rsidR="009C0BEE">
        <w:rPr>
          <w:rFonts w:ascii="Tahoma" w:hAnsi="Tahoma" w:cs="Tahoma"/>
          <w:sz w:val="24"/>
          <w:szCs w:val="24"/>
        </w:rPr>
        <w:t>of purchasing and</w:t>
      </w:r>
      <w:r>
        <w:rPr>
          <w:rFonts w:ascii="Tahoma" w:hAnsi="Tahoma" w:cs="Tahoma"/>
          <w:sz w:val="24"/>
          <w:szCs w:val="24"/>
        </w:rPr>
        <w:t xml:space="preserve"> install</w:t>
      </w:r>
      <w:r w:rsidR="007D2E1A">
        <w:rPr>
          <w:rFonts w:ascii="Tahoma" w:hAnsi="Tahoma" w:cs="Tahoma"/>
          <w:sz w:val="24"/>
          <w:szCs w:val="24"/>
        </w:rPr>
        <w:t>ing</w:t>
      </w:r>
      <w:r>
        <w:rPr>
          <w:rFonts w:ascii="Tahoma" w:hAnsi="Tahoma" w:cs="Tahoma"/>
          <w:sz w:val="24"/>
          <w:szCs w:val="24"/>
        </w:rPr>
        <w:t xml:space="preserve"> the new lighting</w:t>
      </w:r>
      <w:r w:rsidRPr="009E33B3">
        <w:rPr>
          <w:rFonts w:ascii="Tahoma" w:hAnsi="Tahoma" w:cs="Tahoma"/>
          <w:sz w:val="24"/>
          <w:szCs w:val="24"/>
        </w:rPr>
        <w:t xml:space="preserve">. </w:t>
      </w:r>
      <w:r w:rsidR="007B55A6" w:rsidRPr="009E33B3">
        <w:rPr>
          <w:rFonts w:ascii="Tahoma" w:hAnsi="Tahoma" w:cs="Tahoma"/>
          <w:sz w:val="24"/>
          <w:szCs w:val="24"/>
        </w:rPr>
        <w:t xml:space="preserve">The </w:t>
      </w:r>
      <w:r w:rsidR="00892B43" w:rsidRPr="009E33B3">
        <w:rPr>
          <w:rFonts w:ascii="Tahoma" w:hAnsi="Tahoma" w:cs="Tahoma"/>
          <w:sz w:val="24"/>
          <w:szCs w:val="24"/>
        </w:rPr>
        <w:t xml:space="preserve">Client </w:t>
      </w:r>
      <w:r w:rsidR="00A038C1" w:rsidRPr="009E33B3">
        <w:rPr>
          <w:rFonts w:ascii="Tahoma" w:hAnsi="Tahoma" w:cs="Tahoma"/>
          <w:sz w:val="24"/>
          <w:szCs w:val="24"/>
        </w:rPr>
        <w:t>will pay back the full amount</w:t>
      </w:r>
      <w:r w:rsidR="00320A3B">
        <w:rPr>
          <w:rFonts w:ascii="Tahoma" w:hAnsi="Tahoma" w:cs="Tahoma"/>
          <w:sz w:val="24"/>
          <w:szCs w:val="24"/>
        </w:rPr>
        <w:t xml:space="preserve"> over a period of </w:t>
      </w:r>
      <w:r w:rsidR="003B2E18" w:rsidRPr="003B2E18">
        <w:rPr>
          <w:rFonts w:ascii="Tahoma" w:hAnsi="Tahoma" w:cs="Tahoma"/>
          <w:b/>
          <w:bCs/>
          <w:i/>
          <w:iCs/>
          <w:sz w:val="24"/>
          <w:szCs w:val="24"/>
        </w:rPr>
        <w:t>x</w:t>
      </w:r>
      <w:r w:rsidR="007B55A6" w:rsidRPr="009E33B3">
        <w:rPr>
          <w:rFonts w:ascii="Tahoma" w:hAnsi="Tahoma" w:cs="Tahoma"/>
          <w:sz w:val="24"/>
          <w:szCs w:val="24"/>
        </w:rPr>
        <w:t xml:space="preserve"> years</w:t>
      </w:r>
      <w:r w:rsidR="00822CEC" w:rsidRPr="009E33B3">
        <w:rPr>
          <w:rFonts w:ascii="Tahoma" w:hAnsi="Tahoma" w:cs="Tahoma"/>
          <w:sz w:val="24"/>
          <w:szCs w:val="24"/>
        </w:rPr>
        <w:t xml:space="preserve">, comprising </w:t>
      </w:r>
      <w:r w:rsidR="00EB54B6" w:rsidRPr="009E33B3">
        <w:rPr>
          <w:rFonts w:ascii="Tahoma" w:hAnsi="Tahoma" w:cs="Tahoma"/>
          <w:sz w:val="24"/>
          <w:szCs w:val="24"/>
        </w:rPr>
        <w:t>the cost of capital,</w:t>
      </w:r>
      <w:r w:rsidR="00320A3B">
        <w:rPr>
          <w:rFonts w:ascii="Tahoma" w:hAnsi="Tahoma" w:cs="Tahoma"/>
          <w:sz w:val="24"/>
          <w:szCs w:val="24"/>
        </w:rPr>
        <w:t xml:space="preserve"> </w:t>
      </w:r>
      <w:r w:rsidR="0008179E">
        <w:rPr>
          <w:rFonts w:ascii="Tahoma" w:hAnsi="Tahoma" w:cs="Tahoma"/>
          <w:sz w:val="24"/>
          <w:szCs w:val="24"/>
        </w:rPr>
        <w:t>a contribution to the</w:t>
      </w:r>
      <w:r w:rsidR="009A1A84">
        <w:rPr>
          <w:rFonts w:ascii="Tahoma" w:hAnsi="Tahoma" w:cs="Tahoma"/>
          <w:sz w:val="24"/>
          <w:szCs w:val="24"/>
        </w:rPr>
        <w:t xml:space="preserve"> </w:t>
      </w:r>
      <w:r w:rsidR="0095557B" w:rsidRPr="009E33B3">
        <w:rPr>
          <w:rFonts w:ascii="Tahoma" w:hAnsi="Tahoma" w:cs="Tahoma"/>
          <w:sz w:val="24"/>
          <w:szCs w:val="24"/>
        </w:rPr>
        <w:t>community benefit</w:t>
      </w:r>
      <w:r w:rsidR="0008179E">
        <w:rPr>
          <w:rFonts w:ascii="Tahoma" w:hAnsi="Tahoma" w:cs="Tahoma"/>
          <w:sz w:val="24"/>
          <w:szCs w:val="24"/>
        </w:rPr>
        <w:t xml:space="preserve"> fund</w:t>
      </w:r>
      <w:r w:rsidR="00822CEC" w:rsidRPr="009E33B3">
        <w:rPr>
          <w:rFonts w:ascii="Tahoma" w:hAnsi="Tahoma" w:cs="Tahoma"/>
          <w:sz w:val="24"/>
          <w:szCs w:val="24"/>
        </w:rPr>
        <w:t xml:space="preserve"> of </w:t>
      </w:r>
      <w:r w:rsidR="00822CEC" w:rsidRPr="003B2E18">
        <w:rPr>
          <w:rFonts w:ascii="Tahoma" w:hAnsi="Tahoma" w:cs="Tahoma"/>
          <w:b/>
          <w:bCs/>
          <w:i/>
          <w:iCs/>
          <w:sz w:val="24"/>
          <w:szCs w:val="24"/>
        </w:rPr>
        <w:t>£xxx</w:t>
      </w:r>
      <w:r w:rsidR="00116D07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="00116D07" w:rsidRPr="00116D07">
        <w:rPr>
          <w:rFonts w:ascii="Tahoma" w:hAnsi="Tahoma" w:cs="Tahoma"/>
          <w:sz w:val="24"/>
          <w:szCs w:val="24"/>
        </w:rPr>
        <w:t>and</w:t>
      </w:r>
      <w:r w:rsidR="00116D07">
        <w:rPr>
          <w:rFonts w:ascii="Tahoma" w:hAnsi="Tahoma" w:cs="Tahoma"/>
          <w:sz w:val="24"/>
          <w:szCs w:val="24"/>
        </w:rPr>
        <w:t xml:space="preserve"> an administration charge</w:t>
      </w:r>
      <w:r w:rsidR="00822CEC" w:rsidRPr="009E33B3">
        <w:rPr>
          <w:rFonts w:ascii="Tahoma" w:hAnsi="Tahoma" w:cs="Tahoma"/>
          <w:sz w:val="24"/>
          <w:szCs w:val="24"/>
        </w:rPr>
        <w:t>.</w:t>
      </w:r>
      <w:r w:rsidR="008D56E3" w:rsidRPr="009E33B3">
        <w:rPr>
          <w:rFonts w:ascii="Tahoma" w:hAnsi="Tahoma" w:cs="Tahoma"/>
          <w:sz w:val="24"/>
          <w:szCs w:val="24"/>
        </w:rPr>
        <w:t xml:space="preserve"> </w:t>
      </w:r>
      <w:r w:rsidR="00116D07">
        <w:rPr>
          <w:rFonts w:ascii="Tahoma" w:hAnsi="Tahoma" w:cs="Tahoma"/>
          <w:sz w:val="24"/>
          <w:szCs w:val="24"/>
        </w:rPr>
        <w:t xml:space="preserve">There is no charge for interest and the contract price is the same for a single payment or the total of all repayments as quoted below. </w:t>
      </w:r>
      <w:r w:rsidR="008D56E3" w:rsidRPr="009E33B3">
        <w:rPr>
          <w:rFonts w:ascii="Tahoma" w:hAnsi="Tahoma" w:cs="Tahoma"/>
          <w:sz w:val="24"/>
          <w:szCs w:val="24"/>
        </w:rPr>
        <w:t xml:space="preserve">The </w:t>
      </w:r>
      <w:r w:rsidR="00654819">
        <w:rPr>
          <w:rFonts w:ascii="Tahoma" w:hAnsi="Tahoma" w:cs="Tahoma"/>
          <w:sz w:val="24"/>
          <w:szCs w:val="24"/>
        </w:rPr>
        <w:t xml:space="preserve">calculations show that the </w:t>
      </w:r>
      <w:r w:rsidR="003B2E18">
        <w:rPr>
          <w:rFonts w:ascii="Tahoma" w:hAnsi="Tahoma" w:cs="Tahoma"/>
          <w:sz w:val="24"/>
          <w:szCs w:val="24"/>
        </w:rPr>
        <w:t>C</w:t>
      </w:r>
      <w:r w:rsidR="008D56E3" w:rsidRPr="009E33B3">
        <w:rPr>
          <w:rFonts w:ascii="Tahoma" w:hAnsi="Tahoma" w:cs="Tahoma"/>
          <w:sz w:val="24"/>
          <w:szCs w:val="24"/>
        </w:rPr>
        <w:t xml:space="preserve">lient will not </w:t>
      </w:r>
      <w:r>
        <w:rPr>
          <w:rFonts w:ascii="Tahoma" w:hAnsi="Tahoma" w:cs="Tahoma"/>
          <w:sz w:val="24"/>
          <w:szCs w:val="24"/>
        </w:rPr>
        <w:t xml:space="preserve">be </w:t>
      </w:r>
      <w:r w:rsidR="008D56E3" w:rsidRPr="009E33B3">
        <w:rPr>
          <w:rFonts w:ascii="Tahoma" w:hAnsi="Tahoma" w:cs="Tahoma"/>
          <w:sz w:val="24"/>
          <w:szCs w:val="24"/>
        </w:rPr>
        <w:t>pay</w:t>
      </w:r>
      <w:r>
        <w:rPr>
          <w:rFonts w:ascii="Tahoma" w:hAnsi="Tahoma" w:cs="Tahoma"/>
          <w:sz w:val="24"/>
          <w:szCs w:val="24"/>
        </w:rPr>
        <w:t>ing</w:t>
      </w:r>
      <w:r w:rsidR="008D56E3" w:rsidRPr="009E33B3">
        <w:rPr>
          <w:rFonts w:ascii="Tahoma" w:hAnsi="Tahoma" w:cs="Tahoma"/>
          <w:sz w:val="24"/>
          <w:szCs w:val="24"/>
        </w:rPr>
        <w:t xml:space="preserve"> more in total fo</w:t>
      </w:r>
      <w:r w:rsidR="009C0BEE">
        <w:rPr>
          <w:rFonts w:ascii="Tahoma" w:hAnsi="Tahoma" w:cs="Tahoma"/>
          <w:sz w:val="24"/>
          <w:szCs w:val="24"/>
        </w:rPr>
        <w:t>r the lighting element of their</w:t>
      </w:r>
      <w:r>
        <w:rPr>
          <w:rFonts w:ascii="Tahoma" w:hAnsi="Tahoma" w:cs="Tahoma"/>
          <w:sz w:val="24"/>
          <w:szCs w:val="24"/>
        </w:rPr>
        <w:t xml:space="preserve"> electricity</w:t>
      </w:r>
      <w:r w:rsidR="009C0BEE">
        <w:rPr>
          <w:rFonts w:ascii="Tahoma" w:hAnsi="Tahoma" w:cs="Tahoma"/>
          <w:sz w:val="24"/>
          <w:szCs w:val="24"/>
        </w:rPr>
        <w:t xml:space="preserve"> bill</w:t>
      </w:r>
      <w:r>
        <w:rPr>
          <w:rFonts w:ascii="Tahoma" w:hAnsi="Tahoma" w:cs="Tahoma"/>
          <w:sz w:val="24"/>
          <w:szCs w:val="24"/>
        </w:rPr>
        <w:t xml:space="preserve"> plus repayments</w:t>
      </w:r>
      <w:r w:rsidR="008D56E3" w:rsidRPr="009E33B3">
        <w:rPr>
          <w:rFonts w:ascii="Tahoma" w:hAnsi="Tahoma" w:cs="Tahoma"/>
          <w:sz w:val="24"/>
          <w:szCs w:val="24"/>
        </w:rPr>
        <w:t xml:space="preserve"> than it is paying now for electricity</w:t>
      </w:r>
      <w:r w:rsidR="00116D07">
        <w:rPr>
          <w:rFonts w:ascii="Tahoma" w:hAnsi="Tahoma" w:cs="Tahoma"/>
          <w:sz w:val="24"/>
          <w:szCs w:val="24"/>
        </w:rPr>
        <w:t xml:space="preserve"> used for the existing lighting</w:t>
      </w:r>
      <w:r w:rsidR="008D56E3" w:rsidRPr="009E33B3">
        <w:rPr>
          <w:rFonts w:ascii="Tahoma" w:hAnsi="Tahoma" w:cs="Tahoma"/>
          <w:sz w:val="24"/>
          <w:szCs w:val="24"/>
        </w:rPr>
        <w:t xml:space="preserve">. </w:t>
      </w:r>
      <w:r w:rsidR="0095557B" w:rsidRPr="009E33B3">
        <w:rPr>
          <w:rFonts w:ascii="Tahoma" w:hAnsi="Tahoma" w:cs="Tahoma"/>
          <w:sz w:val="24"/>
          <w:szCs w:val="24"/>
        </w:rPr>
        <w:t xml:space="preserve">The calculation for this is given in </w:t>
      </w:r>
      <w:r w:rsidR="003B2E18">
        <w:rPr>
          <w:rFonts w:ascii="Tahoma" w:hAnsi="Tahoma" w:cs="Tahoma"/>
          <w:sz w:val="24"/>
          <w:szCs w:val="24"/>
        </w:rPr>
        <w:t>A</w:t>
      </w:r>
      <w:r w:rsidR="0095557B" w:rsidRPr="009E33B3">
        <w:rPr>
          <w:rFonts w:ascii="Tahoma" w:hAnsi="Tahoma" w:cs="Tahoma"/>
          <w:sz w:val="24"/>
          <w:szCs w:val="24"/>
        </w:rPr>
        <w:t>ppendix 3</w:t>
      </w:r>
    </w:p>
    <w:p w14:paraId="12FBFD90" w14:textId="028D1389" w:rsidR="0095557B" w:rsidRPr="009E33B3" w:rsidRDefault="00BE66E3" w:rsidP="00965927">
      <w:pPr>
        <w:jc w:val="both"/>
        <w:rPr>
          <w:rFonts w:ascii="Tahoma" w:hAnsi="Tahoma" w:cs="Tahoma"/>
          <w:sz w:val="24"/>
          <w:szCs w:val="24"/>
        </w:rPr>
      </w:pPr>
      <w:r w:rsidRPr="009E33B3">
        <w:rPr>
          <w:rFonts w:ascii="Tahoma" w:hAnsi="Tahoma" w:cs="Tahoma"/>
          <w:sz w:val="24"/>
          <w:szCs w:val="24"/>
        </w:rPr>
        <w:t>CCEL</w:t>
      </w:r>
      <w:r w:rsidR="0095557B" w:rsidRPr="009E33B3">
        <w:rPr>
          <w:rFonts w:ascii="Tahoma" w:hAnsi="Tahoma" w:cs="Tahoma"/>
          <w:sz w:val="24"/>
          <w:szCs w:val="24"/>
        </w:rPr>
        <w:t xml:space="preserve"> estimate that the cost of the install</w:t>
      </w:r>
      <w:r w:rsidR="0067729F">
        <w:rPr>
          <w:rFonts w:ascii="Tahoma" w:hAnsi="Tahoma" w:cs="Tahoma"/>
          <w:sz w:val="24"/>
          <w:szCs w:val="24"/>
        </w:rPr>
        <w:t>ation to be</w:t>
      </w:r>
      <w:r w:rsidR="0095557B" w:rsidRPr="009E33B3">
        <w:rPr>
          <w:rFonts w:ascii="Tahoma" w:hAnsi="Tahoma" w:cs="Tahoma"/>
          <w:sz w:val="24"/>
          <w:szCs w:val="24"/>
        </w:rPr>
        <w:t xml:space="preserve"> </w:t>
      </w:r>
      <w:r w:rsidR="0095557B" w:rsidRPr="003B2E18">
        <w:rPr>
          <w:rFonts w:ascii="Tahoma" w:hAnsi="Tahoma" w:cs="Tahoma"/>
          <w:b/>
          <w:bCs/>
          <w:i/>
          <w:iCs/>
          <w:sz w:val="24"/>
          <w:szCs w:val="24"/>
        </w:rPr>
        <w:t>£</w:t>
      </w:r>
      <w:r w:rsidR="0067729F" w:rsidRPr="003B2E18">
        <w:rPr>
          <w:rFonts w:ascii="Tahoma" w:hAnsi="Tahoma" w:cs="Tahoma"/>
          <w:b/>
          <w:bCs/>
          <w:i/>
          <w:iCs/>
          <w:sz w:val="24"/>
          <w:szCs w:val="24"/>
        </w:rPr>
        <w:t>xxxx</w:t>
      </w:r>
      <w:r w:rsidR="005B6B70" w:rsidRPr="009E33B3">
        <w:rPr>
          <w:rFonts w:ascii="Tahoma" w:hAnsi="Tahoma" w:cs="Tahoma"/>
          <w:sz w:val="24"/>
          <w:szCs w:val="24"/>
        </w:rPr>
        <w:t xml:space="preserve"> </w:t>
      </w:r>
      <w:r w:rsidR="0067729F">
        <w:rPr>
          <w:rFonts w:ascii="Tahoma" w:hAnsi="Tahoma" w:cs="Tahoma"/>
          <w:sz w:val="24"/>
          <w:szCs w:val="24"/>
        </w:rPr>
        <w:t xml:space="preserve">including VAT </w:t>
      </w:r>
      <w:r w:rsidR="000D4F75">
        <w:rPr>
          <w:rFonts w:ascii="Tahoma" w:hAnsi="Tahoma" w:cs="Tahoma"/>
          <w:sz w:val="24"/>
          <w:szCs w:val="24"/>
        </w:rPr>
        <w:t xml:space="preserve">(The contract price) </w:t>
      </w:r>
      <w:r w:rsidR="005B6B70" w:rsidRPr="009E33B3">
        <w:rPr>
          <w:rFonts w:ascii="Tahoma" w:hAnsi="Tahoma" w:cs="Tahoma"/>
          <w:sz w:val="24"/>
          <w:szCs w:val="24"/>
        </w:rPr>
        <w:t xml:space="preserve">and the </w:t>
      </w:r>
      <w:r w:rsidR="00E606FD" w:rsidRPr="009E33B3">
        <w:rPr>
          <w:rFonts w:ascii="Tahoma" w:hAnsi="Tahoma" w:cs="Tahoma"/>
          <w:sz w:val="24"/>
          <w:szCs w:val="24"/>
        </w:rPr>
        <w:t xml:space="preserve">average </w:t>
      </w:r>
      <w:r w:rsidR="005B6B70" w:rsidRPr="009E33B3">
        <w:rPr>
          <w:rFonts w:ascii="Tahoma" w:hAnsi="Tahoma" w:cs="Tahoma"/>
          <w:sz w:val="24"/>
          <w:szCs w:val="24"/>
        </w:rPr>
        <w:t>annual savings in e</w:t>
      </w:r>
      <w:r w:rsidR="00F749DF" w:rsidRPr="009E33B3">
        <w:rPr>
          <w:rFonts w:ascii="Tahoma" w:hAnsi="Tahoma" w:cs="Tahoma"/>
          <w:sz w:val="24"/>
          <w:szCs w:val="24"/>
        </w:rPr>
        <w:t xml:space="preserve">lectrical power </w:t>
      </w:r>
      <w:r w:rsidR="00E606FD" w:rsidRPr="009E33B3">
        <w:rPr>
          <w:rFonts w:ascii="Tahoma" w:hAnsi="Tahoma" w:cs="Tahoma"/>
          <w:sz w:val="24"/>
          <w:szCs w:val="24"/>
        </w:rPr>
        <w:t>over t</w:t>
      </w:r>
      <w:r w:rsidR="0067729F">
        <w:rPr>
          <w:rFonts w:ascii="Tahoma" w:hAnsi="Tahoma" w:cs="Tahoma"/>
          <w:sz w:val="24"/>
          <w:szCs w:val="24"/>
        </w:rPr>
        <w:t xml:space="preserve">he repayment period will be </w:t>
      </w:r>
      <w:r w:rsidR="0067729F" w:rsidRPr="003B2E18">
        <w:rPr>
          <w:rFonts w:ascii="Tahoma" w:hAnsi="Tahoma" w:cs="Tahoma"/>
          <w:b/>
          <w:bCs/>
          <w:i/>
          <w:iCs/>
          <w:sz w:val="24"/>
          <w:szCs w:val="24"/>
        </w:rPr>
        <w:t>£xxx</w:t>
      </w:r>
      <w:r w:rsidR="00E606FD" w:rsidRPr="009E33B3">
        <w:rPr>
          <w:rFonts w:ascii="Tahoma" w:hAnsi="Tahoma" w:cs="Tahoma"/>
          <w:sz w:val="24"/>
          <w:szCs w:val="24"/>
        </w:rPr>
        <w:t>. The C</w:t>
      </w:r>
      <w:r w:rsidRPr="009E33B3">
        <w:rPr>
          <w:rFonts w:ascii="Tahoma" w:hAnsi="Tahoma" w:cs="Tahoma"/>
          <w:sz w:val="24"/>
          <w:szCs w:val="24"/>
        </w:rPr>
        <w:t>lient</w:t>
      </w:r>
      <w:r w:rsidR="005B6B70" w:rsidRPr="009E33B3">
        <w:rPr>
          <w:rFonts w:ascii="Tahoma" w:hAnsi="Tahoma" w:cs="Tahoma"/>
          <w:sz w:val="24"/>
          <w:szCs w:val="24"/>
        </w:rPr>
        <w:t xml:space="preserve"> will agr</w:t>
      </w:r>
      <w:r w:rsidR="003B5DB7" w:rsidRPr="009E33B3">
        <w:rPr>
          <w:rFonts w:ascii="Tahoma" w:hAnsi="Tahoma" w:cs="Tahoma"/>
          <w:sz w:val="24"/>
          <w:szCs w:val="24"/>
        </w:rPr>
        <w:t>ee to pay back</w:t>
      </w:r>
      <w:r w:rsidR="00F749DF" w:rsidRPr="009E33B3">
        <w:rPr>
          <w:rFonts w:ascii="Tahoma" w:hAnsi="Tahoma" w:cs="Tahoma"/>
          <w:sz w:val="24"/>
          <w:szCs w:val="24"/>
        </w:rPr>
        <w:t xml:space="preserve"> </w:t>
      </w:r>
      <w:r w:rsidR="0067729F" w:rsidRPr="003B2E18">
        <w:rPr>
          <w:rFonts w:ascii="Tahoma" w:hAnsi="Tahoma" w:cs="Tahoma"/>
          <w:b/>
          <w:bCs/>
          <w:i/>
          <w:iCs/>
          <w:sz w:val="24"/>
          <w:szCs w:val="24"/>
        </w:rPr>
        <w:t>£xxx</w:t>
      </w:r>
      <w:r w:rsidR="005B6B70" w:rsidRPr="009E33B3">
        <w:rPr>
          <w:rFonts w:ascii="Tahoma" w:hAnsi="Tahoma" w:cs="Tahoma"/>
          <w:sz w:val="24"/>
          <w:szCs w:val="24"/>
        </w:rPr>
        <w:t xml:space="preserve"> per ye</w:t>
      </w:r>
      <w:r w:rsidR="008D56E3" w:rsidRPr="009E33B3">
        <w:rPr>
          <w:rFonts w:ascii="Tahoma" w:hAnsi="Tahoma" w:cs="Tahoma"/>
          <w:sz w:val="24"/>
          <w:szCs w:val="24"/>
        </w:rPr>
        <w:t xml:space="preserve">ar in </w:t>
      </w:r>
      <w:r w:rsidR="00654819" w:rsidRPr="00654819">
        <w:rPr>
          <w:rFonts w:ascii="Tahoma" w:hAnsi="Tahoma" w:cs="Tahoma"/>
          <w:i/>
          <w:iCs/>
          <w:sz w:val="24"/>
          <w:szCs w:val="24"/>
        </w:rPr>
        <w:t>x</w:t>
      </w:r>
      <w:r w:rsidR="009C0BEE">
        <w:rPr>
          <w:rFonts w:ascii="Tahoma" w:hAnsi="Tahoma" w:cs="Tahoma"/>
          <w:sz w:val="24"/>
          <w:szCs w:val="24"/>
        </w:rPr>
        <w:t xml:space="preserve"> </w:t>
      </w:r>
      <w:r w:rsidR="008D56E3" w:rsidRPr="009E33B3">
        <w:rPr>
          <w:rFonts w:ascii="Tahoma" w:hAnsi="Tahoma" w:cs="Tahoma"/>
          <w:sz w:val="24"/>
          <w:szCs w:val="24"/>
        </w:rPr>
        <w:t xml:space="preserve">quarterly </w:t>
      </w:r>
      <w:r w:rsidR="00320A3B" w:rsidRPr="009E33B3">
        <w:rPr>
          <w:rFonts w:ascii="Tahoma" w:hAnsi="Tahoma" w:cs="Tahoma"/>
          <w:sz w:val="24"/>
          <w:szCs w:val="24"/>
        </w:rPr>
        <w:t xml:space="preserve">instalments </w:t>
      </w:r>
      <w:r w:rsidR="0067729F">
        <w:rPr>
          <w:rFonts w:ascii="Tahoma" w:hAnsi="Tahoma" w:cs="Tahoma"/>
          <w:sz w:val="24"/>
          <w:szCs w:val="24"/>
        </w:rPr>
        <w:t xml:space="preserve">of </w:t>
      </w:r>
      <w:r w:rsidR="0067729F" w:rsidRPr="003B2E18">
        <w:rPr>
          <w:rFonts w:ascii="Tahoma" w:hAnsi="Tahoma" w:cs="Tahoma"/>
          <w:b/>
          <w:bCs/>
          <w:i/>
          <w:iCs/>
          <w:sz w:val="24"/>
          <w:szCs w:val="24"/>
        </w:rPr>
        <w:t>£xxx.xx</w:t>
      </w:r>
      <w:r w:rsidR="008D56E3" w:rsidRPr="009E33B3">
        <w:rPr>
          <w:rFonts w:ascii="Tahoma" w:hAnsi="Tahoma" w:cs="Tahoma"/>
          <w:sz w:val="24"/>
          <w:szCs w:val="24"/>
        </w:rPr>
        <w:t xml:space="preserve"> </w:t>
      </w:r>
      <w:r w:rsidR="00BD101F">
        <w:rPr>
          <w:rFonts w:ascii="Tahoma" w:hAnsi="Tahoma" w:cs="Tahoma"/>
          <w:sz w:val="24"/>
          <w:szCs w:val="24"/>
        </w:rPr>
        <w:t>(a</w:t>
      </w:r>
      <w:r w:rsidR="007D2E1A">
        <w:rPr>
          <w:rFonts w:ascii="Tahoma" w:hAnsi="Tahoma" w:cs="Tahoma"/>
          <w:sz w:val="24"/>
          <w:szCs w:val="24"/>
        </w:rPr>
        <w:t xml:space="preserve"> total amount of </w:t>
      </w:r>
      <w:r w:rsidR="007D2E1A" w:rsidRPr="003B2E18">
        <w:rPr>
          <w:rFonts w:ascii="Tahoma" w:hAnsi="Tahoma" w:cs="Tahoma"/>
          <w:b/>
          <w:bCs/>
          <w:i/>
          <w:iCs/>
          <w:sz w:val="24"/>
          <w:szCs w:val="24"/>
        </w:rPr>
        <w:t>£xxxx</w:t>
      </w:r>
      <w:r w:rsidR="0067729F">
        <w:rPr>
          <w:rFonts w:ascii="Tahoma" w:hAnsi="Tahoma" w:cs="Tahoma"/>
          <w:sz w:val="24"/>
          <w:szCs w:val="24"/>
        </w:rPr>
        <w:t xml:space="preserve"> which is the Contract Price</w:t>
      </w:r>
      <w:r w:rsidR="007D2E1A">
        <w:rPr>
          <w:rFonts w:ascii="Tahoma" w:hAnsi="Tahoma" w:cs="Tahoma"/>
          <w:sz w:val="24"/>
          <w:szCs w:val="24"/>
        </w:rPr>
        <w:t xml:space="preserve">) </w:t>
      </w:r>
      <w:r w:rsidR="008D56E3" w:rsidRPr="009E33B3">
        <w:rPr>
          <w:rFonts w:ascii="Tahoma" w:hAnsi="Tahoma" w:cs="Tahoma"/>
          <w:sz w:val="24"/>
          <w:szCs w:val="24"/>
        </w:rPr>
        <w:t>o</w:t>
      </w:r>
      <w:r w:rsidR="00320A3B">
        <w:rPr>
          <w:rFonts w:ascii="Tahoma" w:hAnsi="Tahoma" w:cs="Tahoma"/>
          <w:sz w:val="24"/>
          <w:szCs w:val="24"/>
        </w:rPr>
        <w:t xml:space="preserve">ver a period of </w:t>
      </w:r>
      <w:r w:rsidR="003B2E18" w:rsidRPr="004C2CF4">
        <w:rPr>
          <w:rFonts w:ascii="Tahoma" w:hAnsi="Tahoma" w:cs="Tahoma"/>
          <w:b/>
          <w:bCs/>
          <w:i/>
          <w:iCs/>
          <w:sz w:val="24"/>
          <w:szCs w:val="24"/>
        </w:rPr>
        <w:t>x</w:t>
      </w:r>
      <w:r w:rsidR="00E606FD" w:rsidRPr="009E33B3">
        <w:rPr>
          <w:rFonts w:ascii="Tahoma" w:hAnsi="Tahoma" w:cs="Tahoma"/>
          <w:sz w:val="24"/>
          <w:szCs w:val="24"/>
        </w:rPr>
        <w:t xml:space="preserve"> years. </w:t>
      </w:r>
      <w:r w:rsidR="00320A3B">
        <w:rPr>
          <w:rFonts w:ascii="Tahoma" w:hAnsi="Tahoma" w:cs="Tahoma"/>
          <w:sz w:val="24"/>
          <w:szCs w:val="24"/>
        </w:rPr>
        <w:t xml:space="preserve">After </w:t>
      </w:r>
      <w:r w:rsidR="003B2E18" w:rsidRPr="003B2E18">
        <w:rPr>
          <w:rFonts w:ascii="Tahoma" w:hAnsi="Tahoma" w:cs="Tahoma"/>
          <w:b/>
          <w:bCs/>
          <w:i/>
          <w:iCs/>
          <w:sz w:val="24"/>
          <w:szCs w:val="24"/>
        </w:rPr>
        <w:t>x</w:t>
      </w:r>
      <w:r w:rsidR="005B6B70" w:rsidRPr="009E33B3">
        <w:rPr>
          <w:rFonts w:ascii="Tahoma" w:hAnsi="Tahoma" w:cs="Tahoma"/>
          <w:sz w:val="24"/>
          <w:szCs w:val="24"/>
        </w:rPr>
        <w:t xml:space="preserve"> ye</w:t>
      </w:r>
      <w:r w:rsidRPr="009E33B3">
        <w:rPr>
          <w:rFonts w:ascii="Tahoma" w:hAnsi="Tahoma" w:cs="Tahoma"/>
          <w:sz w:val="24"/>
          <w:szCs w:val="24"/>
        </w:rPr>
        <w:t xml:space="preserve">ars the </w:t>
      </w:r>
      <w:r w:rsidR="00BD101F" w:rsidRPr="009E33B3">
        <w:rPr>
          <w:rFonts w:ascii="Tahoma" w:hAnsi="Tahoma" w:cs="Tahoma"/>
          <w:sz w:val="24"/>
          <w:szCs w:val="24"/>
        </w:rPr>
        <w:t>Client</w:t>
      </w:r>
      <w:r w:rsidR="00BD101F">
        <w:rPr>
          <w:rFonts w:ascii="Tahoma" w:hAnsi="Tahoma" w:cs="Tahoma"/>
          <w:sz w:val="24"/>
          <w:szCs w:val="24"/>
        </w:rPr>
        <w:t xml:space="preserve"> </w:t>
      </w:r>
      <w:r w:rsidR="00BD101F" w:rsidRPr="009E33B3">
        <w:rPr>
          <w:rFonts w:ascii="Tahoma" w:hAnsi="Tahoma" w:cs="Tahoma"/>
          <w:sz w:val="24"/>
          <w:szCs w:val="24"/>
        </w:rPr>
        <w:t>benefits</w:t>
      </w:r>
      <w:r w:rsidR="005B6B70" w:rsidRPr="009E33B3">
        <w:rPr>
          <w:rFonts w:ascii="Tahoma" w:hAnsi="Tahoma" w:cs="Tahoma"/>
          <w:sz w:val="24"/>
          <w:szCs w:val="24"/>
        </w:rPr>
        <w:t xml:space="preserve"> </w:t>
      </w:r>
      <w:r w:rsidR="003B2E18">
        <w:rPr>
          <w:rFonts w:ascii="Tahoma" w:hAnsi="Tahoma" w:cs="Tahoma"/>
          <w:sz w:val="24"/>
          <w:szCs w:val="24"/>
        </w:rPr>
        <w:t>with</w:t>
      </w:r>
      <w:r w:rsidR="005B6B70" w:rsidRPr="009E33B3">
        <w:rPr>
          <w:rFonts w:ascii="Tahoma" w:hAnsi="Tahoma" w:cs="Tahoma"/>
          <w:sz w:val="24"/>
          <w:szCs w:val="24"/>
        </w:rPr>
        <w:t xml:space="preserve"> improved lighting and r</w:t>
      </w:r>
      <w:r w:rsidR="00892B43" w:rsidRPr="009E33B3">
        <w:rPr>
          <w:rFonts w:ascii="Tahoma" w:hAnsi="Tahoma" w:cs="Tahoma"/>
          <w:sz w:val="24"/>
          <w:szCs w:val="24"/>
        </w:rPr>
        <w:t>educed energy bills</w:t>
      </w:r>
      <w:r w:rsidR="005B6B70" w:rsidRPr="009E33B3">
        <w:rPr>
          <w:rFonts w:ascii="Tahoma" w:hAnsi="Tahoma" w:cs="Tahoma"/>
          <w:sz w:val="24"/>
          <w:szCs w:val="24"/>
        </w:rPr>
        <w:t>.</w:t>
      </w:r>
      <w:r w:rsidR="00FD0308">
        <w:rPr>
          <w:rFonts w:ascii="Tahoma" w:hAnsi="Tahoma" w:cs="Tahoma"/>
          <w:sz w:val="24"/>
          <w:szCs w:val="24"/>
        </w:rPr>
        <w:t xml:space="preserve"> </w:t>
      </w:r>
      <w:r w:rsidR="00F97105">
        <w:rPr>
          <w:rFonts w:ascii="Tahoma" w:hAnsi="Tahoma" w:cs="Tahoma"/>
          <w:sz w:val="24"/>
          <w:szCs w:val="24"/>
        </w:rPr>
        <w:t xml:space="preserve">For the purposes of insurance, the lighting equipment </w:t>
      </w:r>
      <w:r w:rsidR="00116D07">
        <w:rPr>
          <w:rFonts w:ascii="Tahoma" w:hAnsi="Tahoma" w:cs="Tahoma"/>
          <w:sz w:val="24"/>
          <w:szCs w:val="24"/>
        </w:rPr>
        <w:t xml:space="preserve">replacement </w:t>
      </w:r>
      <w:r w:rsidR="00F97105">
        <w:rPr>
          <w:rFonts w:ascii="Tahoma" w:hAnsi="Tahoma" w:cs="Tahoma"/>
          <w:sz w:val="24"/>
          <w:szCs w:val="24"/>
        </w:rPr>
        <w:t xml:space="preserve">valued </w:t>
      </w:r>
      <w:r w:rsidR="00116D07">
        <w:rPr>
          <w:rFonts w:ascii="Tahoma" w:hAnsi="Tahoma" w:cs="Tahoma"/>
          <w:sz w:val="24"/>
          <w:szCs w:val="24"/>
        </w:rPr>
        <w:t>is</w:t>
      </w:r>
      <w:r w:rsidR="00F97105">
        <w:rPr>
          <w:rFonts w:ascii="Tahoma" w:hAnsi="Tahoma" w:cs="Tahoma"/>
          <w:sz w:val="24"/>
          <w:szCs w:val="24"/>
        </w:rPr>
        <w:t xml:space="preserve"> </w:t>
      </w:r>
      <w:r w:rsidR="00F97105" w:rsidRPr="003B2E18">
        <w:rPr>
          <w:rFonts w:ascii="Tahoma" w:hAnsi="Tahoma" w:cs="Tahoma"/>
          <w:b/>
          <w:bCs/>
          <w:i/>
          <w:iCs/>
          <w:sz w:val="24"/>
          <w:szCs w:val="24"/>
        </w:rPr>
        <w:t>£xxxx</w:t>
      </w:r>
      <w:r w:rsidR="00F97105">
        <w:rPr>
          <w:rFonts w:ascii="Tahoma" w:hAnsi="Tahoma" w:cs="Tahoma"/>
          <w:sz w:val="24"/>
          <w:szCs w:val="24"/>
        </w:rPr>
        <w:t>.</w:t>
      </w:r>
    </w:p>
    <w:p w14:paraId="12FBFD91" w14:textId="77777777" w:rsidR="005B6B70" w:rsidRPr="009E33B3" w:rsidRDefault="007F7E58" w:rsidP="00965927">
      <w:pPr>
        <w:jc w:val="both"/>
        <w:rPr>
          <w:rFonts w:ascii="Tahoma" w:hAnsi="Tahoma" w:cs="Tahoma"/>
          <w:b/>
          <w:sz w:val="24"/>
          <w:szCs w:val="24"/>
        </w:rPr>
      </w:pPr>
      <w:r w:rsidRPr="009E33B3">
        <w:rPr>
          <w:rFonts w:ascii="Tahoma" w:hAnsi="Tahoma" w:cs="Tahoma"/>
          <w:b/>
          <w:sz w:val="24"/>
          <w:szCs w:val="24"/>
        </w:rPr>
        <w:t xml:space="preserve">Technical </w:t>
      </w:r>
    </w:p>
    <w:p w14:paraId="12FBFD92" w14:textId="0133963B" w:rsidR="00283694" w:rsidRDefault="00E37478" w:rsidP="0096592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CCEL will be responsible </w:t>
      </w:r>
      <w:r w:rsidRPr="009E33B3">
        <w:rPr>
          <w:rFonts w:ascii="Tahoma" w:hAnsi="Tahoma" w:cs="Tahoma"/>
          <w:sz w:val="24"/>
          <w:szCs w:val="24"/>
        </w:rPr>
        <w:t xml:space="preserve">for </w:t>
      </w:r>
      <w:r>
        <w:rPr>
          <w:rFonts w:ascii="Tahoma" w:hAnsi="Tahoma" w:cs="Tahoma"/>
          <w:sz w:val="24"/>
          <w:szCs w:val="24"/>
        </w:rPr>
        <w:t xml:space="preserve">providing the specification </w:t>
      </w:r>
      <w:r w:rsidR="009C0BEE">
        <w:rPr>
          <w:rFonts w:ascii="Tahoma" w:hAnsi="Tahoma" w:cs="Tahoma"/>
          <w:sz w:val="24"/>
          <w:szCs w:val="24"/>
        </w:rPr>
        <w:t xml:space="preserve">of the LED light fittings </w:t>
      </w:r>
      <w:r>
        <w:rPr>
          <w:rFonts w:ascii="Tahoma" w:hAnsi="Tahoma" w:cs="Tahoma"/>
          <w:sz w:val="24"/>
          <w:szCs w:val="24"/>
        </w:rPr>
        <w:t xml:space="preserve">from a reputable lighting company and installing </w:t>
      </w:r>
      <w:r w:rsidRPr="009E33B3">
        <w:rPr>
          <w:rFonts w:ascii="Tahoma" w:hAnsi="Tahoma" w:cs="Tahoma"/>
          <w:sz w:val="24"/>
          <w:szCs w:val="24"/>
        </w:rPr>
        <w:t>the</w:t>
      </w:r>
      <w:r w:rsidR="009C0BEE">
        <w:rPr>
          <w:rFonts w:ascii="Tahoma" w:hAnsi="Tahoma" w:cs="Tahoma"/>
          <w:sz w:val="24"/>
          <w:szCs w:val="24"/>
        </w:rPr>
        <w:t xml:space="preserve"> new </w:t>
      </w:r>
      <w:r>
        <w:rPr>
          <w:rFonts w:ascii="Tahoma" w:hAnsi="Tahoma" w:cs="Tahoma"/>
          <w:sz w:val="24"/>
          <w:szCs w:val="24"/>
        </w:rPr>
        <w:t>lighting</w:t>
      </w:r>
      <w:r w:rsidR="005B7DF9">
        <w:rPr>
          <w:rFonts w:ascii="Tahoma" w:hAnsi="Tahoma" w:cs="Tahoma"/>
          <w:sz w:val="24"/>
          <w:szCs w:val="24"/>
        </w:rPr>
        <w:t xml:space="preserve">. It </w:t>
      </w:r>
      <w:r w:rsidR="00AE4454" w:rsidRPr="009E33B3">
        <w:rPr>
          <w:rFonts w:ascii="Tahoma" w:hAnsi="Tahoma" w:cs="Tahoma"/>
          <w:sz w:val="24"/>
          <w:szCs w:val="24"/>
        </w:rPr>
        <w:t>will replace the</w:t>
      </w:r>
      <w:r w:rsidR="00E246B2" w:rsidRPr="009E33B3">
        <w:rPr>
          <w:rFonts w:ascii="Tahoma" w:hAnsi="Tahoma" w:cs="Tahoma"/>
          <w:sz w:val="24"/>
          <w:szCs w:val="24"/>
        </w:rPr>
        <w:t xml:space="preserve"> old lighting with </w:t>
      </w:r>
      <w:r w:rsidR="007D2E1A">
        <w:rPr>
          <w:rFonts w:ascii="Tahoma" w:hAnsi="Tahoma" w:cs="Tahoma"/>
          <w:sz w:val="24"/>
          <w:szCs w:val="24"/>
        </w:rPr>
        <w:t>new LED fittings</w:t>
      </w:r>
      <w:r w:rsidR="009C0BEE">
        <w:rPr>
          <w:rFonts w:ascii="Tahoma" w:hAnsi="Tahoma" w:cs="Tahoma"/>
          <w:sz w:val="24"/>
          <w:szCs w:val="24"/>
        </w:rPr>
        <w:t xml:space="preserve"> in the same positions </w:t>
      </w:r>
      <w:r w:rsidR="00ED55B4">
        <w:rPr>
          <w:rFonts w:ascii="Tahoma" w:hAnsi="Tahoma" w:cs="Tahoma"/>
          <w:sz w:val="24"/>
          <w:szCs w:val="24"/>
        </w:rPr>
        <w:t xml:space="preserve">as the existing ones </w:t>
      </w:r>
      <w:r w:rsidR="009C0BEE">
        <w:rPr>
          <w:rFonts w:ascii="Tahoma" w:hAnsi="Tahoma" w:cs="Tahoma"/>
          <w:sz w:val="24"/>
          <w:szCs w:val="24"/>
        </w:rPr>
        <w:t xml:space="preserve">unless otherwise stated. </w:t>
      </w:r>
      <w:r w:rsidR="007F7E58" w:rsidRPr="009E33B3">
        <w:rPr>
          <w:rFonts w:ascii="Tahoma" w:hAnsi="Tahoma" w:cs="Tahoma"/>
          <w:sz w:val="24"/>
          <w:szCs w:val="24"/>
        </w:rPr>
        <w:t xml:space="preserve"> </w:t>
      </w:r>
      <w:r w:rsidR="007D2E1A">
        <w:rPr>
          <w:rFonts w:ascii="Tahoma" w:hAnsi="Tahoma" w:cs="Tahoma"/>
          <w:sz w:val="24"/>
          <w:szCs w:val="24"/>
        </w:rPr>
        <w:t>The new lighting will provide lighting levels according to the requirements of the Client</w:t>
      </w:r>
      <w:r w:rsidR="00483787">
        <w:rPr>
          <w:rFonts w:ascii="Tahoma" w:hAnsi="Tahoma" w:cs="Tahoma"/>
          <w:sz w:val="24"/>
          <w:szCs w:val="24"/>
        </w:rPr>
        <w:t>, or if these are no</w:t>
      </w:r>
      <w:r w:rsidR="004C2CF4">
        <w:rPr>
          <w:rFonts w:ascii="Tahoma" w:hAnsi="Tahoma" w:cs="Tahoma"/>
          <w:sz w:val="24"/>
          <w:szCs w:val="24"/>
        </w:rPr>
        <w:t>t</w:t>
      </w:r>
      <w:r w:rsidR="00483787">
        <w:rPr>
          <w:rFonts w:ascii="Tahoma" w:hAnsi="Tahoma" w:cs="Tahoma"/>
          <w:sz w:val="24"/>
          <w:szCs w:val="24"/>
        </w:rPr>
        <w:t xml:space="preserve"> specified, the same</w:t>
      </w:r>
      <w:r w:rsidR="004D1C50">
        <w:rPr>
          <w:rFonts w:ascii="Tahoma" w:hAnsi="Tahoma" w:cs="Tahoma"/>
          <w:sz w:val="24"/>
          <w:szCs w:val="24"/>
        </w:rPr>
        <w:t xml:space="preserve"> or </w:t>
      </w:r>
      <w:r w:rsidR="003B2E18">
        <w:rPr>
          <w:rFonts w:ascii="Tahoma" w:hAnsi="Tahoma" w:cs="Tahoma"/>
          <w:sz w:val="24"/>
          <w:szCs w:val="24"/>
        </w:rPr>
        <w:t>improved</w:t>
      </w:r>
      <w:r w:rsidR="004D1C50">
        <w:rPr>
          <w:rFonts w:ascii="Tahoma" w:hAnsi="Tahoma" w:cs="Tahoma"/>
          <w:sz w:val="24"/>
          <w:szCs w:val="24"/>
        </w:rPr>
        <w:t xml:space="preserve"> </w:t>
      </w:r>
      <w:r w:rsidR="00E416FB">
        <w:rPr>
          <w:rFonts w:ascii="Tahoma" w:hAnsi="Tahoma" w:cs="Tahoma"/>
          <w:sz w:val="24"/>
          <w:szCs w:val="24"/>
        </w:rPr>
        <w:t>il</w:t>
      </w:r>
      <w:r w:rsidR="004D1C50">
        <w:rPr>
          <w:rFonts w:ascii="Tahoma" w:hAnsi="Tahoma" w:cs="Tahoma"/>
          <w:sz w:val="24"/>
          <w:szCs w:val="24"/>
        </w:rPr>
        <w:t>luminance than</w:t>
      </w:r>
      <w:r w:rsidR="00483787">
        <w:rPr>
          <w:rFonts w:ascii="Tahoma" w:hAnsi="Tahoma" w:cs="Tahoma"/>
          <w:sz w:val="24"/>
          <w:szCs w:val="24"/>
        </w:rPr>
        <w:t xml:space="preserve"> the existing lighting</w:t>
      </w:r>
      <w:r w:rsidR="007D2E1A">
        <w:rPr>
          <w:rFonts w:ascii="Tahoma" w:hAnsi="Tahoma" w:cs="Tahoma"/>
          <w:sz w:val="24"/>
          <w:szCs w:val="24"/>
        </w:rPr>
        <w:t xml:space="preserve">. </w:t>
      </w:r>
      <w:r w:rsidR="009C0BEE">
        <w:rPr>
          <w:rFonts w:ascii="Tahoma" w:hAnsi="Tahoma" w:cs="Tahoma"/>
          <w:sz w:val="24"/>
          <w:szCs w:val="24"/>
        </w:rPr>
        <w:t>The</w:t>
      </w:r>
      <w:r w:rsidR="007D2E1A">
        <w:rPr>
          <w:rFonts w:ascii="Tahoma" w:hAnsi="Tahoma" w:cs="Tahoma"/>
          <w:sz w:val="24"/>
          <w:szCs w:val="24"/>
        </w:rPr>
        <w:t xml:space="preserve"> specification of new fittings is </w:t>
      </w:r>
      <w:r w:rsidR="00965927">
        <w:rPr>
          <w:rFonts w:ascii="Tahoma" w:hAnsi="Tahoma" w:cs="Tahoma"/>
          <w:sz w:val="24"/>
          <w:szCs w:val="24"/>
        </w:rPr>
        <w:t xml:space="preserve">provided in the </w:t>
      </w:r>
      <w:r w:rsidR="004C2CF4">
        <w:rPr>
          <w:rFonts w:ascii="Tahoma" w:hAnsi="Tahoma" w:cs="Tahoma"/>
          <w:sz w:val="24"/>
          <w:szCs w:val="24"/>
        </w:rPr>
        <w:t>F</w:t>
      </w:r>
      <w:r w:rsidR="00965927">
        <w:rPr>
          <w:rFonts w:ascii="Tahoma" w:hAnsi="Tahoma" w:cs="Tahoma"/>
          <w:sz w:val="24"/>
          <w:szCs w:val="24"/>
        </w:rPr>
        <w:t xml:space="preserve">ittings Schedule </w:t>
      </w:r>
      <w:r w:rsidR="004C2CF4">
        <w:rPr>
          <w:rFonts w:ascii="Tahoma" w:hAnsi="Tahoma" w:cs="Tahoma"/>
          <w:sz w:val="24"/>
          <w:szCs w:val="24"/>
        </w:rPr>
        <w:t>(</w:t>
      </w:r>
      <w:r w:rsidR="007D2E1A">
        <w:rPr>
          <w:rFonts w:ascii="Tahoma" w:hAnsi="Tahoma" w:cs="Tahoma"/>
          <w:sz w:val="24"/>
          <w:szCs w:val="24"/>
        </w:rPr>
        <w:t>Appendix</w:t>
      </w:r>
      <w:r w:rsidR="007F7E58" w:rsidRPr="009E33B3">
        <w:rPr>
          <w:rFonts w:ascii="Tahoma" w:hAnsi="Tahoma" w:cs="Tahoma"/>
          <w:sz w:val="24"/>
          <w:szCs w:val="24"/>
        </w:rPr>
        <w:t xml:space="preserve"> 4</w:t>
      </w:r>
      <w:r w:rsidR="004C2CF4">
        <w:rPr>
          <w:rFonts w:ascii="Tahoma" w:hAnsi="Tahoma" w:cs="Tahoma"/>
          <w:sz w:val="24"/>
          <w:szCs w:val="24"/>
        </w:rPr>
        <w:t>)</w:t>
      </w:r>
      <w:r w:rsidR="00EB54B6" w:rsidRPr="009E33B3">
        <w:rPr>
          <w:rFonts w:ascii="Tahoma" w:hAnsi="Tahoma" w:cs="Tahoma"/>
          <w:sz w:val="24"/>
          <w:szCs w:val="24"/>
        </w:rPr>
        <w:t>. A 5</w:t>
      </w:r>
      <w:r w:rsidR="00892B43" w:rsidRPr="009E33B3">
        <w:rPr>
          <w:rFonts w:ascii="Tahoma" w:hAnsi="Tahoma" w:cs="Tahoma"/>
          <w:sz w:val="24"/>
          <w:szCs w:val="24"/>
        </w:rPr>
        <w:t xml:space="preserve"> year</w:t>
      </w:r>
      <w:r w:rsidR="008C2430">
        <w:rPr>
          <w:rFonts w:ascii="Tahoma" w:hAnsi="Tahoma" w:cs="Tahoma"/>
          <w:sz w:val="24"/>
          <w:szCs w:val="24"/>
        </w:rPr>
        <w:t xml:space="preserve"> </w:t>
      </w:r>
      <w:r w:rsidR="00892B43" w:rsidRPr="009E33B3">
        <w:rPr>
          <w:rFonts w:ascii="Tahoma" w:hAnsi="Tahoma" w:cs="Tahoma"/>
          <w:sz w:val="24"/>
          <w:szCs w:val="24"/>
        </w:rPr>
        <w:lastRenderedPageBreak/>
        <w:t>warranty will be</w:t>
      </w:r>
      <w:r w:rsidR="00AE4454" w:rsidRPr="009E33B3">
        <w:rPr>
          <w:rFonts w:ascii="Tahoma" w:hAnsi="Tahoma" w:cs="Tahoma"/>
          <w:sz w:val="24"/>
          <w:szCs w:val="24"/>
        </w:rPr>
        <w:t xml:space="preserve"> provided</w:t>
      </w:r>
      <w:r w:rsidR="008C2430">
        <w:rPr>
          <w:rFonts w:ascii="Tahoma" w:hAnsi="Tahoma" w:cs="Tahoma"/>
          <w:sz w:val="24"/>
          <w:szCs w:val="24"/>
        </w:rPr>
        <w:t xml:space="preserve"> for LED light fittings</w:t>
      </w:r>
      <w:r w:rsidR="007F7E58" w:rsidRPr="009E33B3">
        <w:rPr>
          <w:rFonts w:ascii="Tahoma" w:hAnsi="Tahoma" w:cs="Tahoma"/>
          <w:sz w:val="24"/>
          <w:szCs w:val="24"/>
        </w:rPr>
        <w:t xml:space="preserve"> and </w:t>
      </w:r>
      <w:r w:rsidR="008C2430">
        <w:rPr>
          <w:rFonts w:ascii="Tahoma" w:hAnsi="Tahoma" w:cs="Tahoma"/>
          <w:sz w:val="24"/>
          <w:szCs w:val="24"/>
        </w:rPr>
        <w:t>a 12 month</w:t>
      </w:r>
      <w:r w:rsidR="00AC523B">
        <w:rPr>
          <w:rFonts w:ascii="Tahoma" w:hAnsi="Tahoma" w:cs="Tahoma"/>
          <w:sz w:val="24"/>
          <w:szCs w:val="24"/>
        </w:rPr>
        <w:t xml:space="preserve"> warranty for </w:t>
      </w:r>
      <w:r w:rsidR="005B7DF9">
        <w:rPr>
          <w:rFonts w:ascii="Tahoma" w:hAnsi="Tahoma" w:cs="Tahoma"/>
          <w:sz w:val="24"/>
          <w:szCs w:val="24"/>
        </w:rPr>
        <w:t>workmanship</w:t>
      </w:r>
      <w:r w:rsidR="000449C6">
        <w:rPr>
          <w:rFonts w:ascii="Tahoma" w:hAnsi="Tahoma" w:cs="Tahoma"/>
          <w:sz w:val="24"/>
          <w:szCs w:val="24"/>
        </w:rPr>
        <w:t>, unless otherwise stated</w:t>
      </w:r>
      <w:r w:rsidR="005B7DF9">
        <w:rPr>
          <w:rFonts w:ascii="Tahoma" w:hAnsi="Tahoma" w:cs="Tahoma"/>
          <w:sz w:val="24"/>
          <w:szCs w:val="24"/>
        </w:rPr>
        <w:t xml:space="preserve">. </w:t>
      </w:r>
    </w:p>
    <w:p w14:paraId="12FBFD93" w14:textId="297F5F12" w:rsidR="00221745" w:rsidRDefault="0039542C" w:rsidP="00965927">
      <w:pPr>
        <w:jc w:val="both"/>
        <w:rPr>
          <w:rFonts w:ascii="Tahoma" w:hAnsi="Tahoma" w:cs="Tahoma"/>
          <w:sz w:val="24"/>
          <w:szCs w:val="24"/>
        </w:rPr>
      </w:pPr>
      <w:r w:rsidRPr="009E33B3">
        <w:rPr>
          <w:rFonts w:ascii="Tahoma" w:hAnsi="Tahoma" w:cs="Tahoma"/>
          <w:sz w:val="24"/>
          <w:szCs w:val="24"/>
        </w:rPr>
        <w:t xml:space="preserve">The new lighting system may include ancillary equipment with the agreement of the Client if it can be demonstrated that such equipment pays for itself within the </w:t>
      </w:r>
      <w:r w:rsidR="00E416FB">
        <w:rPr>
          <w:rFonts w:ascii="Tahoma" w:hAnsi="Tahoma" w:cs="Tahoma"/>
          <w:sz w:val="24"/>
          <w:szCs w:val="24"/>
        </w:rPr>
        <w:t>repayment</w:t>
      </w:r>
      <w:r w:rsidRPr="009E33B3">
        <w:rPr>
          <w:rFonts w:ascii="Tahoma" w:hAnsi="Tahoma" w:cs="Tahoma"/>
          <w:sz w:val="24"/>
          <w:szCs w:val="24"/>
        </w:rPr>
        <w:t xml:space="preserve"> period. Such equipment</w:t>
      </w:r>
      <w:r w:rsidR="00955821" w:rsidRPr="009E33B3">
        <w:rPr>
          <w:rFonts w:ascii="Tahoma" w:hAnsi="Tahoma" w:cs="Tahoma"/>
          <w:sz w:val="24"/>
          <w:szCs w:val="24"/>
        </w:rPr>
        <w:t xml:space="preserve"> includes using sensors to automatically control lighting circuits.</w:t>
      </w:r>
    </w:p>
    <w:p w14:paraId="12FBFD94" w14:textId="3A15B43C" w:rsidR="0039542C" w:rsidRDefault="00221745" w:rsidP="0096592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There is no </w:t>
      </w:r>
      <w:r w:rsidR="00BD2EC0">
        <w:rPr>
          <w:rFonts w:ascii="Tahoma" w:hAnsi="Tahoma" w:cs="Tahoma"/>
          <w:sz w:val="24"/>
          <w:szCs w:val="24"/>
        </w:rPr>
        <w:t xml:space="preserve">legal </w:t>
      </w:r>
      <w:r>
        <w:rPr>
          <w:rFonts w:ascii="Tahoma" w:hAnsi="Tahoma" w:cs="Tahoma"/>
          <w:sz w:val="24"/>
          <w:szCs w:val="24"/>
        </w:rPr>
        <w:t xml:space="preserve">requirement </w:t>
      </w:r>
      <w:r w:rsidR="00E416FB">
        <w:rPr>
          <w:rFonts w:ascii="Tahoma" w:hAnsi="Tahoma" w:cs="Tahoma"/>
          <w:sz w:val="24"/>
          <w:szCs w:val="24"/>
        </w:rPr>
        <w:t xml:space="preserve">for CCEL </w:t>
      </w:r>
      <w:r>
        <w:rPr>
          <w:rFonts w:ascii="Tahoma" w:hAnsi="Tahoma" w:cs="Tahoma"/>
          <w:sz w:val="24"/>
          <w:szCs w:val="24"/>
        </w:rPr>
        <w:t xml:space="preserve">to provide a test certificate for </w:t>
      </w:r>
      <w:r w:rsidR="00E416FB">
        <w:rPr>
          <w:rFonts w:ascii="Tahoma" w:hAnsi="Tahoma" w:cs="Tahoma"/>
          <w:sz w:val="24"/>
          <w:szCs w:val="24"/>
        </w:rPr>
        <w:t>retrofitting lighting</w:t>
      </w:r>
      <w:r>
        <w:rPr>
          <w:rFonts w:ascii="Tahoma" w:hAnsi="Tahoma" w:cs="Tahoma"/>
          <w:sz w:val="24"/>
          <w:szCs w:val="24"/>
        </w:rPr>
        <w:t xml:space="preserve">. If an electrical test </w:t>
      </w:r>
      <w:r w:rsidR="00E416FB">
        <w:rPr>
          <w:rFonts w:ascii="Tahoma" w:hAnsi="Tahoma" w:cs="Tahoma"/>
          <w:sz w:val="24"/>
          <w:szCs w:val="24"/>
        </w:rPr>
        <w:t xml:space="preserve">on the new lighting </w:t>
      </w:r>
      <w:r>
        <w:rPr>
          <w:rFonts w:ascii="Tahoma" w:hAnsi="Tahoma" w:cs="Tahoma"/>
          <w:sz w:val="24"/>
          <w:szCs w:val="24"/>
        </w:rPr>
        <w:t>is required by the Client it shall be to the Client’s account.</w:t>
      </w:r>
    </w:p>
    <w:p w14:paraId="12FBFD95" w14:textId="77777777" w:rsidR="00637A3E" w:rsidRDefault="00637A3E" w:rsidP="0096592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Please note that the LED fittings are not dimmable. Dimmable fittings are available but there is a significant increase in cost.</w:t>
      </w:r>
    </w:p>
    <w:p w14:paraId="01858A65" w14:textId="77777777" w:rsidR="00965927" w:rsidRDefault="00283694" w:rsidP="0096592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new installation</w:t>
      </w:r>
      <w:r w:rsidRPr="009E33B3">
        <w:rPr>
          <w:rFonts w:ascii="Tahoma" w:hAnsi="Tahoma" w:cs="Tahoma"/>
          <w:sz w:val="24"/>
          <w:szCs w:val="24"/>
        </w:rPr>
        <w:t xml:space="preserve"> is conditional upon </w:t>
      </w:r>
      <w:r>
        <w:rPr>
          <w:rFonts w:ascii="Tahoma" w:hAnsi="Tahoma" w:cs="Tahoma"/>
          <w:sz w:val="24"/>
          <w:szCs w:val="24"/>
        </w:rPr>
        <w:t>the building hav</w:t>
      </w:r>
      <w:r w:rsidR="00881164">
        <w:rPr>
          <w:rFonts w:ascii="Tahoma" w:hAnsi="Tahoma" w:cs="Tahoma"/>
          <w:sz w:val="24"/>
          <w:szCs w:val="24"/>
        </w:rPr>
        <w:t>ing</w:t>
      </w:r>
      <w:r>
        <w:rPr>
          <w:rFonts w:ascii="Tahoma" w:hAnsi="Tahoma" w:cs="Tahoma"/>
          <w:sz w:val="24"/>
          <w:szCs w:val="24"/>
        </w:rPr>
        <w:t xml:space="preserve"> a current electrical</w:t>
      </w:r>
      <w:r w:rsidR="00BD2EC0">
        <w:rPr>
          <w:rFonts w:ascii="Tahoma" w:hAnsi="Tahoma" w:cs="Tahoma"/>
          <w:sz w:val="24"/>
          <w:szCs w:val="24"/>
        </w:rPr>
        <w:t xml:space="preserve"> condition report</w:t>
      </w:r>
      <w:r>
        <w:rPr>
          <w:rFonts w:ascii="Tahoma" w:hAnsi="Tahoma" w:cs="Tahoma"/>
          <w:sz w:val="24"/>
          <w:szCs w:val="24"/>
        </w:rPr>
        <w:t xml:space="preserve"> as required by the electrical regulations for a public building.</w:t>
      </w:r>
      <w:r w:rsidR="00E26D72">
        <w:rPr>
          <w:rFonts w:ascii="Tahoma" w:hAnsi="Tahoma" w:cs="Tahoma"/>
          <w:sz w:val="24"/>
          <w:szCs w:val="24"/>
        </w:rPr>
        <w:t xml:space="preserve"> Failure to comply </w:t>
      </w:r>
      <w:r w:rsidR="00E416FB">
        <w:rPr>
          <w:rFonts w:ascii="Tahoma" w:hAnsi="Tahoma" w:cs="Tahoma"/>
          <w:sz w:val="24"/>
          <w:szCs w:val="24"/>
        </w:rPr>
        <w:t>could</w:t>
      </w:r>
      <w:r w:rsidR="00E26D72">
        <w:rPr>
          <w:rFonts w:ascii="Tahoma" w:hAnsi="Tahoma" w:cs="Tahoma"/>
          <w:sz w:val="24"/>
          <w:szCs w:val="24"/>
        </w:rPr>
        <w:t xml:space="preserve"> result in warranties for the new lighting being void.</w:t>
      </w:r>
    </w:p>
    <w:p w14:paraId="097EEE62" w14:textId="50697B9E" w:rsidR="00965927" w:rsidRDefault="00965927" w:rsidP="0096592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Pr="009E33B3">
        <w:rPr>
          <w:rFonts w:ascii="Tahoma" w:hAnsi="Tahoma" w:cs="Tahoma"/>
          <w:sz w:val="24"/>
          <w:szCs w:val="24"/>
        </w:rPr>
        <w:t>he work will be carried out at a mutually</w:t>
      </w:r>
      <w:r>
        <w:rPr>
          <w:rFonts w:ascii="Tahoma" w:hAnsi="Tahoma" w:cs="Tahoma"/>
          <w:sz w:val="24"/>
          <w:szCs w:val="24"/>
        </w:rPr>
        <w:t xml:space="preserve"> convenient date and will take </w:t>
      </w:r>
      <w:r w:rsidRPr="00E26D72">
        <w:rPr>
          <w:rFonts w:ascii="Tahoma" w:hAnsi="Tahoma" w:cs="Tahoma"/>
          <w:b/>
          <w:bCs/>
          <w:i/>
          <w:iCs/>
          <w:sz w:val="24"/>
          <w:szCs w:val="24"/>
        </w:rPr>
        <w:t xml:space="preserve">x </w:t>
      </w:r>
      <w:r w:rsidRPr="009E33B3">
        <w:rPr>
          <w:rFonts w:ascii="Tahoma" w:hAnsi="Tahoma" w:cs="Tahoma"/>
          <w:sz w:val="24"/>
          <w:szCs w:val="24"/>
        </w:rPr>
        <w:t>day</w:t>
      </w:r>
      <w:r>
        <w:rPr>
          <w:rFonts w:ascii="Tahoma" w:hAnsi="Tahoma" w:cs="Tahoma"/>
          <w:sz w:val="24"/>
          <w:szCs w:val="24"/>
        </w:rPr>
        <w:t>(s) to complete if there are no unforeseen circumstances that could delay completion.</w:t>
      </w:r>
      <w:r w:rsidRPr="00965927">
        <w:rPr>
          <w:rFonts w:ascii="Tahoma" w:hAnsi="Tahoma" w:cs="Tahoma"/>
          <w:sz w:val="24"/>
          <w:szCs w:val="24"/>
        </w:rPr>
        <w:t xml:space="preserve"> </w:t>
      </w:r>
    </w:p>
    <w:p w14:paraId="12FBFD99" w14:textId="77777777" w:rsidR="007F7E58" w:rsidRPr="009E33B3" w:rsidRDefault="007F7E58" w:rsidP="00965927">
      <w:pPr>
        <w:jc w:val="both"/>
        <w:rPr>
          <w:rFonts w:ascii="Tahoma" w:hAnsi="Tahoma" w:cs="Tahoma"/>
          <w:b/>
          <w:sz w:val="24"/>
          <w:szCs w:val="24"/>
        </w:rPr>
      </w:pPr>
      <w:r w:rsidRPr="009E33B3">
        <w:rPr>
          <w:rFonts w:ascii="Tahoma" w:hAnsi="Tahoma" w:cs="Tahoma"/>
          <w:b/>
          <w:sz w:val="24"/>
          <w:szCs w:val="24"/>
        </w:rPr>
        <w:t>Legal</w:t>
      </w:r>
    </w:p>
    <w:p w14:paraId="12FBFD9A" w14:textId="23BA070B" w:rsidR="00594451" w:rsidRDefault="00F766AA" w:rsidP="0096592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provision of credit is subject to the Consumer Credit Act 1974 (amended)</w:t>
      </w:r>
      <w:r w:rsidR="00E26D72">
        <w:rPr>
          <w:rFonts w:ascii="Tahoma" w:hAnsi="Tahoma" w:cs="Tahoma"/>
          <w:sz w:val="24"/>
          <w:szCs w:val="24"/>
        </w:rPr>
        <w:t xml:space="preserve"> and the Financial Services &amp; Markets Act 2000</w:t>
      </w:r>
      <w:r>
        <w:rPr>
          <w:rFonts w:ascii="Tahoma" w:hAnsi="Tahoma" w:cs="Tahoma"/>
          <w:sz w:val="24"/>
          <w:szCs w:val="24"/>
        </w:rPr>
        <w:t>. CCEL are an approved provider of credit, registered with the Financial Conduct Authority (FCA). The Client and CCEL will be bound by</w:t>
      </w:r>
      <w:r w:rsidR="00242A0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the </w:t>
      </w:r>
      <w:r w:rsidR="00594451">
        <w:rPr>
          <w:rFonts w:ascii="Tahoma" w:hAnsi="Tahoma" w:cs="Tahoma"/>
          <w:sz w:val="24"/>
          <w:szCs w:val="24"/>
        </w:rPr>
        <w:t>terms of the</w:t>
      </w:r>
      <w:r>
        <w:rPr>
          <w:rFonts w:ascii="Tahoma" w:hAnsi="Tahoma" w:cs="Tahoma"/>
          <w:sz w:val="24"/>
          <w:szCs w:val="24"/>
        </w:rPr>
        <w:t xml:space="preserve"> Loan A</w:t>
      </w:r>
      <w:r w:rsidR="00594451">
        <w:rPr>
          <w:rFonts w:ascii="Tahoma" w:hAnsi="Tahoma" w:cs="Tahoma"/>
          <w:sz w:val="24"/>
          <w:szCs w:val="24"/>
        </w:rPr>
        <w:t xml:space="preserve">greement which </w:t>
      </w:r>
      <w:r w:rsidR="00B84164">
        <w:rPr>
          <w:rFonts w:ascii="Tahoma" w:hAnsi="Tahoma" w:cs="Tahoma"/>
          <w:sz w:val="24"/>
          <w:szCs w:val="24"/>
        </w:rPr>
        <w:t>is</w:t>
      </w:r>
      <w:r w:rsidR="00594451">
        <w:rPr>
          <w:rFonts w:ascii="Tahoma" w:hAnsi="Tahoma" w:cs="Tahoma"/>
          <w:sz w:val="24"/>
          <w:szCs w:val="24"/>
        </w:rPr>
        <w:t xml:space="preserve"> </w:t>
      </w:r>
      <w:r w:rsidR="00D27D44">
        <w:rPr>
          <w:rFonts w:ascii="Tahoma" w:hAnsi="Tahoma" w:cs="Tahoma"/>
          <w:sz w:val="24"/>
          <w:szCs w:val="24"/>
        </w:rPr>
        <w:t>provid</w:t>
      </w:r>
      <w:r w:rsidR="00594451">
        <w:rPr>
          <w:rFonts w:ascii="Tahoma" w:hAnsi="Tahoma" w:cs="Tahoma"/>
          <w:sz w:val="24"/>
          <w:szCs w:val="24"/>
        </w:rPr>
        <w:t>ed in Appendix 5.</w:t>
      </w:r>
      <w:r w:rsidR="00E26D72">
        <w:rPr>
          <w:rFonts w:ascii="Tahoma" w:hAnsi="Tahoma" w:cs="Tahoma"/>
          <w:sz w:val="24"/>
          <w:szCs w:val="24"/>
        </w:rPr>
        <w:t xml:space="preserve"> It is a condition of the above legislation that the Client is able to provide evidence of </w:t>
      </w:r>
      <w:r w:rsidR="00E416FB">
        <w:rPr>
          <w:rFonts w:ascii="Tahoma" w:hAnsi="Tahoma" w:cs="Tahoma"/>
          <w:sz w:val="24"/>
          <w:szCs w:val="24"/>
        </w:rPr>
        <w:t>their freehold or leasehold</w:t>
      </w:r>
      <w:r w:rsidR="00E26D72">
        <w:rPr>
          <w:rFonts w:ascii="Tahoma" w:hAnsi="Tahoma" w:cs="Tahoma"/>
          <w:sz w:val="24"/>
          <w:szCs w:val="24"/>
        </w:rPr>
        <w:t xml:space="preserve"> of the building</w:t>
      </w:r>
      <w:r w:rsidR="00E416FB">
        <w:rPr>
          <w:rFonts w:ascii="Tahoma" w:hAnsi="Tahoma" w:cs="Tahoma"/>
          <w:sz w:val="24"/>
          <w:szCs w:val="24"/>
        </w:rPr>
        <w:t xml:space="preserve">, financial </w:t>
      </w:r>
      <w:r w:rsidR="001E6345">
        <w:rPr>
          <w:rFonts w:ascii="Tahoma" w:hAnsi="Tahoma" w:cs="Tahoma"/>
          <w:sz w:val="24"/>
          <w:szCs w:val="24"/>
        </w:rPr>
        <w:t>status</w:t>
      </w:r>
      <w:r w:rsidR="00E26D72">
        <w:rPr>
          <w:rFonts w:ascii="Tahoma" w:hAnsi="Tahoma" w:cs="Tahoma"/>
          <w:sz w:val="24"/>
          <w:szCs w:val="24"/>
        </w:rPr>
        <w:t xml:space="preserve"> and the ability to pay back the Contract Price in full as described in this Quotation.</w:t>
      </w:r>
      <w:r w:rsidR="001E6345">
        <w:rPr>
          <w:rFonts w:ascii="Tahoma" w:hAnsi="Tahoma" w:cs="Tahoma"/>
          <w:sz w:val="24"/>
          <w:szCs w:val="24"/>
        </w:rPr>
        <w:t xml:space="preserve"> </w:t>
      </w:r>
    </w:p>
    <w:p w14:paraId="12FBFD9B" w14:textId="1219C72D" w:rsidR="009D4EBE" w:rsidRPr="009E33B3" w:rsidRDefault="00CF5922" w:rsidP="0096592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By </w:t>
      </w:r>
      <w:r w:rsidR="00242A0A">
        <w:rPr>
          <w:rFonts w:ascii="Tahoma" w:hAnsi="Tahoma" w:cs="Tahoma"/>
          <w:sz w:val="24"/>
          <w:szCs w:val="24"/>
        </w:rPr>
        <w:t>signing the agreement below</w:t>
      </w:r>
      <w:r w:rsidR="00FD0308">
        <w:rPr>
          <w:rFonts w:ascii="Tahoma" w:hAnsi="Tahoma" w:cs="Tahoma"/>
          <w:sz w:val="24"/>
          <w:szCs w:val="24"/>
        </w:rPr>
        <w:t xml:space="preserve">, the Client agrees that </w:t>
      </w:r>
      <w:r w:rsidR="00242A0A" w:rsidRPr="000D4F75">
        <w:rPr>
          <w:rFonts w:ascii="Tahoma" w:hAnsi="Tahoma" w:cs="Tahoma"/>
          <w:i/>
          <w:iCs/>
          <w:sz w:val="24"/>
          <w:szCs w:val="24"/>
        </w:rPr>
        <w:t>s/he</w:t>
      </w:r>
      <w:r w:rsidR="00242A0A">
        <w:rPr>
          <w:rFonts w:ascii="Tahoma" w:hAnsi="Tahoma" w:cs="Tahoma"/>
          <w:sz w:val="24"/>
          <w:szCs w:val="24"/>
        </w:rPr>
        <w:t xml:space="preserve"> has read this </w:t>
      </w:r>
      <w:r w:rsidR="00E26D72">
        <w:rPr>
          <w:rFonts w:ascii="Tahoma" w:hAnsi="Tahoma" w:cs="Tahoma"/>
          <w:sz w:val="24"/>
          <w:szCs w:val="24"/>
        </w:rPr>
        <w:t>Q</w:t>
      </w:r>
      <w:r w:rsidR="00242A0A">
        <w:rPr>
          <w:rFonts w:ascii="Tahoma" w:hAnsi="Tahoma" w:cs="Tahoma"/>
          <w:sz w:val="24"/>
          <w:szCs w:val="24"/>
        </w:rPr>
        <w:t>uotation</w:t>
      </w:r>
      <w:r w:rsidR="000D4F75">
        <w:rPr>
          <w:rFonts w:ascii="Tahoma" w:hAnsi="Tahoma" w:cs="Tahoma"/>
          <w:sz w:val="24"/>
          <w:szCs w:val="24"/>
        </w:rPr>
        <w:t>,</w:t>
      </w:r>
      <w:r w:rsidR="005B7DF9">
        <w:rPr>
          <w:rFonts w:ascii="Tahoma" w:hAnsi="Tahoma" w:cs="Tahoma"/>
          <w:sz w:val="24"/>
          <w:szCs w:val="24"/>
        </w:rPr>
        <w:t xml:space="preserve"> </w:t>
      </w:r>
      <w:r w:rsidR="002D75BF">
        <w:rPr>
          <w:rFonts w:ascii="Tahoma" w:hAnsi="Tahoma" w:cs="Tahoma"/>
          <w:sz w:val="24"/>
          <w:szCs w:val="24"/>
        </w:rPr>
        <w:t xml:space="preserve">including </w:t>
      </w:r>
      <w:r>
        <w:rPr>
          <w:rFonts w:ascii="Tahoma" w:hAnsi="Tahoma" w:cs="Tahoma"/>
          <w:sz w:val="24"/>
          <w:szCs w:val="24"/>
        </w:rPr>
        <w:t xml:space="preserve">all the </w:t>
      </w:r>
      <w:r w:rsidR="002D75BF">
        <w:rPr>
          <w:rFonts w:ascii="Tahoma" w:hAnsi="Tahoma" w:cs="Tahoma"/>
          <w:sz w:val="24"/>
          <w:szCs w:val="24"/>
        </w:rPr>
        <w:t>appendices</w:t>
      </w:r>
      <w:r>
        <w:rPr>
          <w:rFonts w:ascii="Tahoma" w:hAnsi="Tahoma" w:cs="Tahoma"/>
          <w:sz w:val="24"/>
          <w:szCs w:val="24"/>
        </w:rPr>
        <w:t xml:space="preserve"> </w:t>
      </w:r>
      <w:r w:rsidR="005B7DF9">
        <w:rPr>
          <w:rFonts w:ascii="Tahoma" w:hAnsi="Tahoma" w:cs="Tahoma"/>
          <w:sz w:val="24"/>
          <w:szCs w:val="24"/>
        </w:rPr>
        <w:t>and any other referenced documents</w:t>
      </w:r>
      <w:r w:rsidR="00FD0308">
        <w:rPr>
          <w:rFonts w:ascii="Tahoma" w:hAnsi="Tahoma" w:cs="Tahoma"/>
          <w:sz w:val="24"/>
          <w:szCs w:val="24"/>
        </w:rPr>
        <w:t xml:space="preserve">. If there is any matter which is unclear then the onus is on the Client to </w:t>
      </w:r>
      <w:r w:rsidR="0019714E">
        <w:rPr>
          <w:rFonts w:ascii="Tahoma" w:hAnsi="Tahoma" w:cs="Tahoma"/>
          <w:sz w:val="24"/>
          <w:szCs w:val="24"/>
        </w:rPr>
        <w:t>contact CCEL to resolve any queries before signing.</w:t>
      </w:r>
    </w:p>
    <w:p w14:paraId="0F550837" w14:textId="360BDC2A" w:rsidR="00965927" w:rsidRDefault="00965927" w:rsidP="0096592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828F9">
        <w:rPr>
          <w:rFonts w:ascii="Tahoma" w:hAnsi="Tahoma" w:cs="Tahoma"/>
          <w:sz w:val="24"/>
          <w:szCs w:val="24"/>
        </w:rPr>
        <w:t>If this Quotation is acceptable, please sign and ret</w:t>
      </w:r>
      <w:r>
        <w:rPr>
          <w:rFonts w:ascii="Tahoma" w:hAnsi="Tahoma" w:cs="Tahoma"/>
          <w:sz w:val="24"/>
          <w:szCs w:val="24"/>
        </w:rPr>
        <w:t xml:space="preserve">urn a copy to </w:t>
      </w:r>
      <w:r w:rsidRPr="009E33B3">
        <w:rPr>
          <w:rFonts w:ascii="Tahoma" w:hAnsi="Tahoma" w:cs="Tahoma"/>
          <w:sz w:val="24"/>
          <w:szCs w:val="24"/>
        </w:rPr>
        <w:t>CCEL, Dove Cottage, Church Road, Dodleston CH4 9NG</w:t>
      </w:r>
      <w:r>
        <w:rPr>
          <w:rFonts w:ascii="Tahoma" w:hAnsi="Tahoma" w:cs="Tahoma"/>
          <w:sz w:val="24"/>
          <w:szCs w:val="24"/>
        </w:rPr>
        <w:t xml:space="preserve"> or email to CCEL’s representative named below.  Providing</w:t>
      </w:r>
      <w:r w:rsidRPr="00C828F9">
        <w:rPr>
          <w:rFonts w:ascii="Tahoma" w:hAnsi="Tahoma" w:cs="Tahoma"/>
          <w:sz w:val="24"/>
          <w:szCs w:val="24"/>
        </w:rPr>
        <w:t xml:space="preserve"> th</w:t>
      </w:r>
      <w:r>
        <w:rPr>
          <w:rFonts w:ascii="Tahoma" w:hAnsi="Tahoma" w:cs="Tahoma"/>
          <w:sz w:val="24"/>
          <w:szCs w:val="24"/>
        </w:rPr>
        <w:t xml:space="preserve">is is received within the next </w:t>
      </w:r>
      <w:r w:rsidR="004C2CF4">
        <w:rPr>
          <w:rFonts w:ascii="Tahoma" w:hAnsi="Tahoma" w:cs="Tahoma"/>
          <w:sz w:val="24"/>
          <w:szCs w:val="24"/>
        </w:rPr>
        <w:t>14</w:t>
      </w:r>
      <w:r w:rsidRPr="00C828F9">
        <w:rPr>
          <w:rFonts w:ascii="Tahoma" w:hAnsi="Tahoma" w:cs="Tahoma"/>
          <w:sz w:val="24"/>
          <w:szCs w:val="24"/>
        </w:rPr>
        <w:t xml:space="preserve"> days without any amendment</w:t>
      </w:r>
      <w:r>
        <w:rPr>
          <w:rFonts w:ascii="Tahoma" w:hAnsi="Tahoma" w:cs="Tahoma"/>
          <w:sz w:val="24"/>
          <w:szCs w:val="24"/>
        </w:rPr>
        <w:t>s or qualifications, a binding c</w:t>
      </w:r>
      <w:r w:rsidRPr="00C828F9">
        <w:rPr>
          <w:rFonts w:ascii="Tahoma" w:hAnsi="Tahoma" w:cs="Tahoma"/>
          <w:sz w:val="24"/>
          <w:szCs w:val="24"/>
        </w:rPr>
        <w:t>ontract will then exist betw</w:t>
      </w:r>
      <w:r>
        <w:rPr>
          <w:rFonts w:ascii="Tahoma" w:hAnsi="Tahoma" w:cs="Tahoma"/>
          <w:sz w:val="24"/>
          <w:szCs w:val="24"/>
        </w:rPr>
        <w:t>een us for the Services and the c</w:t>
      </w:r>
      <w:r w:rsidRPr="00C828F9">
        <w:rPr>
          <w:rFonts w:ascii="Tahoma" w:hAnsi="Tahoma" w:cs="Tahoma"/>
          <w:sz w:val="24"/>
          <w:szCs w:val="24"/>
        </w:rPr>
        <w:t xml:space="preserve">ontract will comprise the accepted </w:t>
      </w:r>
      <w:r>
        <w:rPr>
          <w:rFonts w:ascii="Tahoma" w:hAnsi="Tahoma" w:cs="Tahoma"/>
          <w:sz w:val="24"/>
          <w:szCs w:val="24"/>
        </w:rPr>
        <w:t>Quotation</w:t>
      </w:r>
      <w:r w:rsidRPr="00C828F9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Credit Agreement, </w:t>
      </w:r>
      <w:r w:rsidRPr="00C828F9">
        <w:rPr>
          <w:rFonts w:ascii="Tahoma" w:hAnsi="Tahoma" w:cs="Tahoma"/>
          <w:sz w:val="24"/>
          <w:szCs w:val="24"/>
        </w:rPr>
        <w:t>Terms &amp; Conditi</w:t>
      </w:r>
      <w:r>
        <w:rPr>
          <w:rFonts w:ascii="Tahoma" w:hAnsi="Tahoma" w:cs="Tahoma"/>
          <w:sz w:val="24"/>
          <w:szCs w:val="24"/>
        </w:rPr>
        <w:t xml:space="preserve">ons </w:t>
      </w:r>
      <w:r w:rsidR="00AC2D06">
        <w:rPr>
          <w:rFonts w:ascii="Tahoma" w:hAnsi="Tahoma" w:cs="Tahoma"/>
          <w:sz w:val="24"/>
          <w:szCs w:val="24"/>
        </w:rPr>
        <w:t xml:space="preserve">(Appendix 6) </w:t>
      </w:r>
      <w:r>
        <w:rPr>
          <w:rFonts w:ascii="Tahoma" w:hAnsi="Tahoma" w:cs="Tahoma"/>
          <w:sz w:val="24"/>
          <w:szCs w:val="24"/>
        </w:rPr>
        <w:t>and Fittings Schedule attached to this quotation in the appendices. If not accepted within 30</w:t>
      </w:r>
      <w:r w:rsidRPr="00C828F9">
        <w:rPr>
          <w:rFonts w:ascii="Tahoma" w:hAnsi="Tahoma" w:cs="Tahoma"/>
          <w:sz w:val="24"/>
          <w:szCs w:val="24"/>
        </w:rPr>
        <w:t xml:space="preserve"> days, this </w:t>
      </w:r>
      <w:r>
        <w:rPr>
          <w:rFonts w:ascii="Tahoma" w:hAnsi="Tahoma" w:cs="Tahoma"/>
          <w:sz w:val="24"/>
          <w:szCs w:val="24"/>
        </w:rPr>
        <w:t>Quotation</w:t>
      </w:r>
      <w:r w:rsidRPr="00C828F9">
        <w:rPr>
          <w:rFonts w:ascii="Tahoma" w:hAnsi="Tahoma" w:cs="Tahoma"/>
          <w:sz w:val="24"/>
          <w:szCs w:val="24"/>
        </w:rPr>
        <w:t xml:space="preserve"> will no longer be effective and will be treated as cancelled unless we otherwise agree in writing.</w:t>
      </w:r>
    </w:p>
    <w:p w14:paraId="3B0A25B3" w14:textId="77777777" w:rsidR="00965927" w:rsidRDefault="00965927" w:rsidP="00965927">
      <w:pPr>
        <w:jc w:val="both"/>
        <w:rPr>
          <w:rFonts w:ascii="Tahoma" w:hAnsi="Tahoma" w:cs="Tahoma"/>
          <w:sz w:val="24"/>
          <w:szCs w:val="24"/>
        </w:rPr>
      </w:pPr>
    </w:p>
    <w:p w14:paraId="6D2F2C59" w14:textId="77777777" w:rsidR="001E6345" w:rsidRPr="00A42364" w:rsidRDefault="001E6345" w:rsidP="0096592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42364">
        <w:rPr>
          <w:rFonts w:ascii="Tahoma" w:hAnsi="Tahoma" w:cs="Tahoma"/>
          <w:sz w:val="24"/>
          <w:szCs w:val="24"/>
        </w:rPr>
        <w:t>Director, for &amp; on behalf of</w:t>
      </w:r>
    </w:p>
    <w:p w14:paraId="45C55695" w14:textId="77777777" w:rsidR="001E6345" w:rsidRDefault="001E6345" w:rsidP="0096592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42364">
        <w:rPr>
          <w:rFonts w:ascii="Tahoma" w:hAnsi="Tahoma" w:cs="Tahoma"/>
          <w:sz w:val="24"/>
          <w:szCs w:val="24"/>
        </w:rPr>
        <w:t>Chester Community Energy Ltd</w:t>
      </w:r>
    </w:p>
    <w:p w14:paraId="3E975C88" w14:textId="77777777" w:rsidR="001E6345" w:rsidRPr="00A42364" w:rsidRDefault="001E6345" w:rsidP="0096592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FC5B568" w14:textId="77777777" w:rsidR="001E6345" w:rsidRDefault="001E6345" w:rsidP="0096592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Signed: ……………………………………………</w:t>
      </w:r>
    </w:p>
    <w:p w14:paraId="6ECD351D" w14:textId="77777777" w:rsidR="001E6345" w:rsidRPr="00A42364" w:rsidRDefault="001E6345" w:rsidP="00965927">
      <w:pPr>
        <w:spacing w:before="240"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Print Name: Graham Booth</w:t>
      </w:r>
    </w:p>
    <w:p w14:paraId="517B8DAC" w14:textId="77777777" w:rsidR="001E6345" w:rsidRPr="00A42364" w:rsidRDefault="001E6345" w:rsidP="0096592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BF6EE4F" w14:textId="77777777" w:rsidR="001E6345" w:rsidRDefault="001E6345" w:rsidP="0096592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Date: ………………………………………………</w:t>
      </w:r>
    </w:p>
    <w:p w14:paraId="1B20F29E" w14:textId="77777777" w:rsidR="001E6345" w:rsidRDefault="001E6345" w:rsidP="0096592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A08476D" w14:textId="77777777" w:rsidR="001E6345" w:rsidRDefault="001E6345" w:rsidP="0096592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Email: </w:t>
      </w:r>
      <w:hyperlink r:id="rId9" w:history="1">
        <w:r w:rsidRPr="00F77760">
          <w:rPr>
            <w:rStyle w:val="Hyperlink"/>
            <w:rFonts w:ascii="Tahoma" w:hAnsi="Tahoma" w:cs="Tahoma"/>
            <w:sz w:val="24"/>
            <w:szCs w:val="24"/>
          </w:rPr>
          <w:t>bootyg1457@googlemail.com</w:t>
        </w:r>
      </w:hyperlink>
    </w:p>
    <w:p w14:paraId="0AA90B00" w14:textId="77777777" w:rsidR="001E6345" w:rsidRDefault="001E6345" w:rsidP="0096592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217AFC8" w14:textId="77777777" w:rsidR="001E6345" w:rsidRDefault="001E6345" w:rsidP="0096592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Phone: 07445989736</w:t>
      </w:r>
    </w:p>
    <w:p w14:paraId="31BF48A6" w14:textId="77777777" w:rsidR="001E6345" w:rsidRDefault="001E6345" w:rsidP="0096592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252DC9A" w14:textId="77777777" w:rsidR="001E6345" w:rsidRPr="00A42364" w:rsidRDefault="001E6345" w:rsidP="0096592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FE5C0B0" w14:textId="29D6034B" w:rsidR="001E6345" w:rsidRPr="00A42364" w:rsidRDefault="001E6345" w:rsidP="0096592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42364">
        <w:rPr>
          <w:rFonts w:ascii="Tahoma" w:hAnsi="Tahoma" w:cs="Tahoma"/>
          <w:sz w:val="24"/>
          <w:szCs w:val="24"/>
        </w:rPr>
        <w:t>I/</w:t>
      </w:r>
      <w:r>
        <w:rPr>
          <w:rFonts w:ascii="Tahoma" w:hAnsi="Tahoma" w:cs="Tahoma"/>
          <w:sz w:val="24"/>
          <w:szCs w:val="24"/>
        </w:rPr>
        <w:t>we,</w:t>
      </w:r>
      <w:r w:rsidR="004C2CF4">
        <w:rPr>
          <w:rFonts w:ascii="Tahoma" w:hAnsi="Tahoma" w:cs="Tahoma"/>
          <w:sz w:val="24"/>
          <w:szCs w:val="24"/>
        </w:rPr>
        <w:t xml:space="preserve"> </w:t>
      </w:r>
      <w:r w:rsidRPr="00AC2D06">
        <w:rPr>
          <w:rFonts w:ascii="Tahoma" w:hAnsi="Tahoma" w:cs="Tahoma"/>
          <w:b/>
          <w:bCs/>
          <w:i/>
          <w:iCs/>
          <w:sz w:val="24"/>
          <w:szCs w:val="24"/>
        </w:rPr>
        <w:t>full name(s) of Client</w:t>
      </w:r>
      <w:r>
        <w:rPr>
          <w:rFonts w:ascii="Tahoma" w:hAnsi="Tahoma" w:cs="Tahoma"/>
          <w:sz w:val="24"/>
          <w:szCs w:val="24"/>
        </w:rPr>
        <w:t xml:space="preserve">, </w:t>
      </w:r>
      <w:r w:rsidRPr="00A42364">
        <w:rPr>
          <w:rFonts w:ascii="Tahoma" w:hAnsi="Tahoma" w:cs="Tahoma"/>
          <w:sz w:val="24"/>
          <w:szCs w:val="24"/>
        </w:rPr>
        <w:t xml:space="preserve">confirm that I/we have reviewed the </w:t>
      </w:r>
      <w:r w:rsidRPr="007C0FB9">
        <w:rPr>
          <w:rFonts w:ascii="Tahoma" w:hAnsi="Tahoma" w:cs="Tahoma"/>
          <w:sz w:val="24"/>
          <w:szCs w:val="24"/>
        </w:rPr>
        <w:t>Quotation</w:t>
      </w:r>
      <w:r w:rsidRPr="00A42364">
        <w:rPr>
          <w:rFonts w:ascii="Tahoma" w:hAnsi="Tahoma" w:cs="Tahoma"/>
          <w:sz w:val="24"/>
          <w:szCs w:val="24"/>
        </w:rPr>
        <w:t xml:space="preserve"> and attached documents and accept this Quotation in accordance with its terms.</w:t>
      </w:r>
    </w:p>
    <w:p w14:paraId="7C1DD103" w14:textId="77777777" w:rsidR="001E6345" w:rsidRPr="00A42364" w:rsidRDefault="001E6345" w:rsidP="0096592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EE85F52" w14:textId="77777777" w:rsidR="001E6345" w:rsidRDefault="001E6345" w:rsidP="0096592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Signed: ……………………………………</w:t>
      </w:r>
    </w:p>
    <w:p w14:paraId="539D90C0" w14:textId="77777777" w:rsidR="001E6345" w:rsidRDefault="001E6345" w:rsidP="0096592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EC6E5EC" w14:textId="77777777" w:rsidR="001E6345" w:rsidRPr="00A42364" w:rsidRDefault="001E6345" w:rsidP="0096592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Print Name………………………………..</w:t>
      </w:r>
    </w:p>
    <w:p w14:paraId="0F6F7637" w14:textId="77777777" w:rsidR="001E6345" w:rsidRPr="00A42364" w:rsidRDefault="001E6345" w:rsidP="0096592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216C989" w14:textId="77777777" w:rsidR="001E6345" w:rsidRDefault="001E6345" w:rsidP="0096592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Date: ……………………………………….</w:t>
      </w:r>
    </w:p>
    <w:p w14:paraId="7F3E7764" w14:textId="77777777" w:rsidR="001E6345" w:rsidRDefault="001E6345" w:rsidP="0096592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A772361" w14:textId="77777777" w:rsidR="001E6345" w:rsidRDefault="001E6345" w:rsidP="0096592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Email:……………………………………….</w:t>
      </w:r>
    </w:p>
    <w:p w14:paraId="6794F104" w14:textId="77777777" w:rsidR="001E6345" w:rsidRDefault="001E6345" w:rsidP="0096592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7EF09CF" w14:textId="77777777" w:rsidR="001E6345" w:rsidRPr="00A42364" w:rsidRDefault="001E6345" w:rsidP="0096592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Phone:……………………………………..</w:t>
      </w:r>
    </w:p>
    <w:p w14:paraId="7191EED5" w14:textId="77777777" w:rsidR="001E6345" w:rsidRDefault="001E6345" w:rsidP="00965927">
      <w:pPr>
        <w:jc w:val="both"/>
        <w:rPr>
          <w:rFonts w:ascii="Tahoma" w:hAnsi="Tahoma" w:cs="Tahoma"/>
          <w:sz w:val="24"/>
          <w:szCs w:val="24"/>
        </w:rPr>
      </w:pPr>
    </w:p>
    <w:p w14:paraId="12FBFDB2" w14:textId="77777777" w:rsidR="0050484F" w:rsidRDefault="0050484F" w:rsidP="0096592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2FBFDB3" w14:textId="1311F1F9" w:rsidR="0050484F" w:rsidRDefault="003B2E18" w:rsidP="00965927">
      <w:pPr>
        <w:jc w:val="both"/>
        <w:rPr>
          <w:rFonts w:ascii="Tahoma" w:hAnsi="Tahoma" w:cs="Tahoma"/>
          <w:b/>
          <w:color w:val="244061" w:themeColor="accent1" w:themeShade="80"/>
          <w:sz w:val="28"/>
          <w:szCs w:val="28"/>
        </w:rPr>
      </w:pPr>
      <w:r>
        <w:rPr>
          <w:rFonts w:ascii="Tahoma" w:hAnsi="Tahoma" w:cs="Tahoma"/>
          <w:b/>
          <w:color w:val="244061" w:themeColor="accent1" w:themeShade="80"/>
          <w:sz w:val="28"/>
          <w:szCs w:val="28"/>
        </w:rPr>
        <w:t>Attachments</w:t>
      </w:r>
    </w:p>
    <w:p w14:paraId="12FBFDB4" w14:textId="77777777" w:rsidR="0050484F" w:rsidRDefault="0050484F" w:rsidP="0096592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Appendix 1 – Lighting usage per year</w:t>
      </w:r>
    </w:p>
    <w:p w14:paraId="12FBFDB5" w14:textId="77777777" w:rsidR="0050484F" w:rsidRDefault="0050484F" w:rsidP="0096592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Appendix 2 – Saving in electrical power per year</w:t>
      </w:r>
    </w:p>
    <w:p w14:paraId="12FBFDB6" w14:textId="77777777" w:rsidR="0050484F" w:rsidRDefault="0050484F" w:rsidP="0096592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Appendix 3 – Calculation for the amount to be paid back to CCEL</w:t>
      </w:r>
    </w:p>
    <w:p w14:paraId="12FBFDB7" w14:textId="31FE2214" w:rsidR="0050484F" w:rsidRDefault="0050484F" w:rsidP="0096592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Appendix 4 – </w:t>
      </w:r>
      <w:r w:rsidR="00BD2EC0">
        <w:rPr>
          <w:rFonts w:ascii="Tahoma" w:hAnsi="Tahoma" w:cs="Tahoma"/>
          <w:sz w:val="28"/>
          <w:szCs w:val="28"/>
        </w:rPr>
        <w:t>LED Fittings Schedule</w:t>
      </w:r>
    </w:p>
    <w:p w14:paraId="12FBFDB8" w14:textId="002C4F1A" w:rsidR="0050484F" w:rsidRDefault="0050484F" w:rsidP="0096592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Appendix 5 – Credit Agreement</w:t>
      </w:r>
    </w:p>
    <w:p w14:paraId="12FBFDB9" w14:textId="77777777" w:rsidR="0050484F" w:rsidRDefault="0050484F" w:rsidP="0096592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Appendix 6 – CCEL Terms and Conditions</w:t>
      </w:r>
    </w:p>
    <w:p w14:paraId="12FBFDBB" w14:textId="77777777" w:rsidR="00C67AE7" w:rsidRPr="00C67AE7" w:rsidRDefault="00C67AE7" w:rsidP="00965927">
      <w:pPr>
        <w:jc w:val="both"/>
        <w:rPr>
          <w:rFonts w:ascii="Tahoma" w:hAnsi="Tahoma" w:cs="Tahoma"/>
          <w:sz w:val="24"/>
          <w:szCs w:val="24"/>
        </w:rPr>
      </w:pPr>
    </w:p>
    <w:sectPr w:rsidR="00C67AE7" w:rsidRPr="00C67AE7" w:rsidSect="00C51546">
      <w:footerReference w:type="default" r:id="rId10"/>
      <w:pgSz w:w="11906" w:h="16838"/>
      <w:pgMar w:top="432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FA74" w14:textId="77777777" w:rsidR="00797C02" w:rsidRDefault="00797C02" w:rsidP="00243A1A">
      <w:pPr>
        <w:spacing w:after="0" w:line="240" w:lineRule="auto"/>
      </w:pPr>
      <w:r>
        <w:separator/>
      </w:r>
    </w:p>
  </w:endnote>
  <w:endnote w:type="continuationSeparator" w:id="0">
    <w:p w14:paraId="2785F529" w14:textId="77777777" w:rsidR="00797C02" w:rsidRDefault="00797C02" w:rsidP="0024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E4E4" w14:textId="62F9A2C5" w:rsidR="005D33D8" w:rsidRDefault="005D33D8" w:rsidP="005D33D8">
    <w:pPr>
      <w:pStyle w:val="Footer"/>
      <w:pBdr>
        <w:top w:val="single" w:sz="4" w:space="8" w:color="4F81BD" w:themeColor="accent1"/>
      </w:pBdr>
      <w:tabs>
        <w:tab w:val="left" w:pos="180"/>
        <w:tab w:val="right" w:pos="9746"/>
      </w:tabs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ab/>
    </w:r>
    <w:r w:rsidRPr="005D33D8">
      <w:rPr>
        <w:noProof/>
        <w:color w:val="365F91" w:themeColor="accent1" w:themeShade="BF"/>
      </w:rPr>
      <w:t>CCEL Community Benefit Society 7272</w:t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14:paraId="12FBFDC8" w14:textId="7C64707A" w:rsidR="00243A1A" w:rsidRDefault="00243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D2DF1" w14:textId="77777777" w:rsidR="00797C02" w:rsidRDefault="00797C02" w:rsidP="00243A1A">
      <w:pPr>
        <w:spacing w:after="0" w:line="240" w:lineRule="auto"/>
      </w:pPr>
      <w:r>
        <w:separator/>
      </w:r>
    </w:p>
  </w:footnote>
  <w:footnote w:type="continuationSeparator" w:id="0">
    <w:p w14:paraId="214C7E98" w14:textId="77777777" w:rsidR="00797C02" w:rsidRDefault="00797C02" w:rsidP="00243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4469"/>
    <w:multiLevelType w:val="hybridMultilevel"/>
    <w:tmpl w:val="0554B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024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AE7"/>
    <w:rsid w:val="0002185C"/>
    <w:rsid w:val="00040088"/>
    <w:rsid w:val="000426D6"/>
    <w:rsid w:val="000449C6"/>
    <w:rsid w:val="00070E33"/>
    <w:rsid w:val="00081125"/>
    <w:rsid w:val="0008179E"/>
    <w:rsid w:val="0009082D"/>
    <w:rsid w:val="000A1402"/>
    <w:rsid w:val="000A4D52"/>
    <w:rsid w:val="000A6F05"/>
    <w:rsid w:val="000D4F75"/>
    <w:rsid w:val="00116D07"/>
    <w:rsid w:val="00144B0C"/>
    <w:rsid w:val="00146F5E"/>
    <w:rsid w:val="00165D64"/>
    <w:rsid w:val="0019714E"/>
    <w:rsid w:val="001A13B3"/>
    <w:rsid w:val="001E6345"/>
    <w:rsid w:val="00212A44"/>
    <w:rsid w:val="00217EC0"/>
    <w:rsid w:val="00221745"/>
    <w:rsid w:val="00242A0A"/>
    <w:rsid w:val="00243A1A"/>
    <w:rsid w:val="00275618"/>
    <w:rsid w:val="00283113"/>
    <w:rsid w:val="00283694"/>
    <w:rsid w:val="002D75BF"/>
    <w:rsid w:val="002E0992"/>
    <w:rsid w:val="00320A3B"/>
    <w:rsid w:val="00341BBC"/>
    <w:rsid w:val="00341E0F"/>
    <w:rsid w:val="00386BD9"/>
    <w:rsid w:val="0039542C"/>
    <w:rsid w:val="003A4339"/>
    <w:rsid w:val="003B2E18"/>
    <w:rsid w:val="003B5DB7"/>
    <w:rsid w:val="003B61FE"/>
    <w:rsid w:val="003E4BF7"/>
    <w:rsid w:val="00430234"/>
    <w:rsid w:val="00477BA2"/>
    <w:rsid w:val="00483787"/>
    <w:rsid w:val="004C03CF"/>
    <w:rsid w:val="004C2CF4"/>
    <w:rsid w:val="004D1C50"/>
    <w:rsid w:val="004D5C13"/>
    <w:rsid w:val="004E33D9"/>
    <w:rsid w:val="0050484F"/>
    <w:rsid w:val="005075B7"/>
    <w:rsid w:val="0052745B"/>
    <w:rsid w:val="00594451"/>
    <w:rsid w:val="005B5579"/>
    <w:rsid w:val="005B6B70"/>
    <w:rsid w:val="005B7DF9"/>
    <w:rsid w:val="005D33D8"/>
    <w:rsid w:val="00602415"/>
    <w:rsid w:val="00606F97"/>
    <w:rsid w:val="00637A3E"/>
    <w:rsid w:val="00654819"/>
    <w:rsid w:val="0067729F"/>
    <w:rsid w:val="00682230"/>
    <w:rsid w:val="006B4CB0"/>
    <w:rsid w:val="006C3813"/>
    <w:rsid w:val="00705AC9"/>
    <w:rsid w:val="00723D58"/>
    <w:rsid w:val="007263FD"/>
    <w:rsid w:val="00743255"/>
    <w:rsid w:val="00786B6D"/>
    <w:rsid w:val="00797C02"/>
    <w:rsid w:val="007B55A6"/>
    <w:rsid w:val="007D2E1A"/>
    <w:rsid w:val="007D30FA"/>
    <w:rsid w:val="007F7E58"/>
    <w:rsid w:val="00822CEC"/>
    <w:rsid w:val="00864265"/>
    <w:rsid w:val="00865254"/>
    <w:rsid w:val="00881164"/>
    <w:rsid w:val="0088228C"/>
    <w:rsid w:val="00892B43"/>
    <w:rsid w:val="008A0316"/>
    <w:rsid w:val="008C2430"/>
    <w:rsid w:val="008C6CB8"/>
    <w:rsid w:val="008D56E3"/>
    <w:rsid w:val="00922DD0"/>
    <w:rsid w:val="0092623C"/>
    <w:rsid w:val="0095557B"/>
    <w:rsid w:val="00955821"/>
    <w:rsid w:val="0095761A"/>
    <w:rsid w:val="00965927"/>
    <w:rsid w:val="00982455"/>
    <w:rsid w:val="009A1A84"/>
    <w:rsid w:val="009A2489"/>
    <w:rsid w:val="009C0BEE"/>
    <w:rsid w:val="009C6EA5"/>
    <w:rsid w:val="009D4A95"/>
    <w:rsid w:val="009D4EBE"/>
    <w:rsid w:val="009E33B3"/>
    <w:rsid w:val="009F6EF1"/>
    <w:rsid w:val="00A038C1"/>
    <w:rsid w:val="00A25490"/>
    <w:rsid w:val="00A40144"/>
    <w:rsid w:val="00A46A8C"/>
    <w:rsid w:val="00AC2D06"/>
    <w:rsid w:val="00AC523B"/>
    <w:rsid w:val="00AE4454"/>
    <w:rsid w:val="00AF5A96"/>
    <w:rsid w:val="00B1192C"/>
    <w:rsid w:val="00B6449E"/>
    <w:rsid w:val="00B84164"/>
    <w:rsid w:val="00BD101F"/>
    <w:rsid w:val="00BD2EC0"/>
    <w:rsid w:val="00BE66E3"/>
    <w:rsid w:val="00BE7808"/>
    <w:rsid w:val="00BF296E"/>
    <w:rsid w:val="00C330D7"/>
    <w:rsid w:val="00C51546"/>
    <w:rsid w:val="00C61DA4"/>
    <w:rsid w:val="00C67AE7"/>
    <w:rsid w:val="00CF5922"/>
    <w:rsid w:val="00D030A9"/>
    <w:rsid w:val="00D27D44"/>
    <w:rsid w:val="00D75AA7"/>
    <w:rsid w:val="00E246B2"/>
    <w:rsid w:val="00E26D72"/>
    <w:rsid w:val="00E37478"/>
    <w:rsid w:val="00E416FB"/>
    <w:rsid w:val="00E504CF"/>
    <w:rsid w:val="00E606FD"/>
    <w:rsid w:val="00E64CE4"/>
    <w:rsid w:val="00E9708C"/>
    <w:rsid w:val="00EA7A52"/>
    <w:rsid w:val="00EB02B2"/>
    <w:rsid w:val="00EB54B6"/>
    <w:rsid w:val="00EB7630"/>
    <w:rsid w:val="00ED423F"/>
    <w:rsid w:val="00ED55B4"/>
    <w:rsid w:val="00EE5D6D"/>
    <w:rsid w:val="00EF65E8"/>
    <w:rsid w:val="00F17EB2"/>
    <w:rsid w:val="00F3623C"/>
    <w:rsid w:val="00F365CC"/>
    <w:rsid w:val="00F73B03"/>
    <w:rsid w:val="00F749DF"/>
    <w:rsid w:val="00F766AA"/>
    <w:rsid w:val="00F76F69"/>
    <w:rsid w:val="00F84604"/>
    <w:rsid w:val="00F97105"/>
    <w:rsid w:val="00FD0308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BFD7F"/>
  <w15:docId w15:val="{2F9968AB-7C5F-4878-96FD-4479BB11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F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3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A1A"/>
  </w:style>
  <w:style w:type="paragraph" w:styleId="Footer">
    <w:name w:val="footer"/>
    <w:basedOn w:val="Normal"/>
    <w:link w:val="FooterChar"/>
    <w:uiPriority w:val="99"/>
    <w:unhideWhenUsed/>
    <w:qFormat/>
    <w:rsid w:val="00243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A1A"/>
  </w:style>
  <w:style w:type="paragraph" w:customStyle="1" w:styleId="A0E349F008B644AAB6A282E0D042D17E">
    <w:name w:val="A0E349F008B644AAB6A282E0D042D17E"/>
    <w:rsid w:val="00EB7630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4D5C13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2D75BF"/>
  </w:style>
  <w:style w:type="paragraph" w:styleId="ListParagraph">
    <w:name w:val="List Paragraph"/>
    <w:basedOn w:val="Normal"/>
    <w:uiPriority w:val="34"/>
    <w:qFormat/>
    <w:rsid w:val="00341BBC"/>
    <w:pPr>
      <w:ind w:left="720"/>
      <w:contextualSpacing/>
    </w:pPr>
  </w:style>
  <w:style w:type="paragraph" w:customStyle="1" w:styleId="TableContents">
    <w:name w:val="Table Contents"/>
    <w:basedOn w:val="Normal"/>
    <w:rsid w:val="000A1402"/>
    <w:pPr>
      <w:suppressLineNumbers/>
      <w:spacing w:after="240" w:line="252" w:lineRule="auto"/>
    </w:pPr>
    <w:rPr>
      <w:rFonts w:ascii="Calibri" w:eastAsia="Times New Roman" w:hAnsi="Calibri" w:cs="Times New Roman"/>
      <w:sz w:val="24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ootyg1457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 Community Energy Ltd</dc:creator>
  <cp:lastModifiedBy>Graham Booth</cp:lastModifiedBy>
  <cp:revision>48</cp:revision>
  <cp:lastPrinted>2020-06-05T14:57:00Z</cp:lastPrinted>
  <dcterms:created xsi:type="dcterms:W3CDTF">2019-02-24T12:28:00Z</dcterms:created>
  <dcterms:modified xsi:type="dcterms:W3CDTF">2022-05-03T14:56:00Z</dcterms:modified>
</cp:coreProperties>
</file>